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of expertise in designing and developing scalable software solutions. Proficient in modern programming languages, cloud platforms, and agile methodologies, committed to delivering high-quality software for healthcare applications. An adept problem solver with a passion for innovative technology and a strong focus on improving user experiences through seamless integrations and robust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GitHub Actions, Selenium,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customer-facing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30% increase in user engagement through optimized load times and intuitive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asynchronous data processing,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of developers in writing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coverage from 60% to 85%, ensuring higher code quality and fewer defects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Stripe and Twilio into existing applications, enabling seamless payment processing and real-time notifications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containerization of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scalability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UI/UX teams to define user stories and software requirements, resulting in a 25% reduction in feature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and deployed machine learning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analysis capabilities within the platform and driving better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conducted training for junior developers on best practices in coding standards, framework usage,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manage AWS resources, enabling version control and automated provisioning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query response times and improved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 to improve the development workflow, leading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integration that streamlined code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and led bi-weekly sprint meetings to ensure project milestones were met, maintaining communication between stakeholders, developers, and QA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profiling and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frameworks, achieving a 30% increase in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operations for client organizations and enhancing user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interface with client applications, ensuring secure data exchange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database performance resulting in a 15% decrease in load times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pipelines, allowing for automatic testing and deployment, thus reducing manual errors in the release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aimed at maintaining high coding standards and performance optimization, effectively raising team quality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leading to the migration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greater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operational visibility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a patient management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successfully handled a surge of users during peak events.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confidentiality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web-based tools for improved collaboration among stakeholders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and maintaining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consistent build and deployment process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gathered feedback to iterate quickly on functionality enhancements, improving user retention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procedures, ensuring clarity for future development efforts and client communications to enhance understanding of technical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facilitating daily stand-ups and planning sessions that promoted team efficiency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ensuring robust validation in production-like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Microservice communication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syncing across services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