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detail-oriented Senior Software Engineer with a strong background in full lifecycle product development, cloud technologies, and Site Reliability Engineering. Proven expertise in architecting sophisticated software solutions and enhancing developer experience, particularly within healthcare informatics. Adept at communicating technical ideas and collaborating across teams to achieve innovative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Go, TypeScript,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Docker, Kubernetes, Serverless computing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Splunk, ELK,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Source Control &amp; CI/CD:</w:t>
      </w:r>
      <w:r w:rsidRPr="00C3688B">
        <w:rPr>
          <w:rFonts w:ascii="Arial" w:hAnsi="Arial" w:cs="Arial"/>
          <w:color w:val="424242" w:themeColor="text1" w:themeShade="BF"/>
          <w:sz w:val="20"/>
          <w:szCs w:val="20"/>
        </w:rPr>
        <w:t xml:space="preserve"> GitHub, Bitbucket,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DevOps, Site Reliability Engineering (SRE), Test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REST API design, Cloud-native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Technologies:</w:t>
      </w:r>
      <w:r w:rsidRPr="00C3688B">
        <w:rPr>
          <w:rFonts w:ascii="Arial" w:hAnsi="Arial" w:cs="Arial"/>
          <w:color w:val="424242" w:themeColor="text1" w:themeShade="BF"/>
          <w:sz w:val="20"/>
          <w:szCs w:val="20"/>
        </w:rPr>
        <w:t xml:space="preserve"> PostgreSQL, Redis, Apache Kafka,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developer efficiency, driving a </w:t>
      </w:r>
      <w:r w:rsidRPr="00C3688B">
        <w:rPr>
          <w:rFonts w:ascii="Arial" w:hAnsi="Arial" w:cs="Arial"/>
          <w:b/>
          <w:color w:val="424242" w:themeColor="text1" w:themeShade="BF"/>
          <w:sz w:val="20"/>
          <w:szCs w:val="20"/>
        </w:rPr>
        <w:t xml:space="preserve">cloud-native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supports microservices, improving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observability by developing real-time logging and monitoring dashboards, leading to an increase of incident detection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cross-functional team environment to drive an </w:t>
      </w:r>
      <w:r w:rsidRPr="00C3688B">
        <w:rPr>
          <w:rFonts w:ascii="Arial" w:hAnsi="Arial" w:cs="Arial"/>
          <w:b/>
          <w:color w:val="424242" w:themeColor="text1" w:themeShade="BF"/>
          <w:sz w:val="20"/>
          <w:szCs w:val="20"/>
        </w:rPr>
        <w:t xml:space="preserve">inner sourcing strategy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ultimately increasing code reusability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robust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dashboard for analytics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reporting processes and improved user satisfaction ratings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APIs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integration with IoT devices to enable real-time data processing in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for container orchestration, ensuring high availability and scalability of deployed services with zero downtime during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led weekly sprint reviews, collaborating with stakeholders to ensure alignment with product roadmap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reduction of deployment time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and introduced a mentoring program focused on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that enhanced team skill sets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best practices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testing strategies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60% decrease in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w:t>
      </w:r>
      <w:r w:rsidRPr="00C3688B">
        <w:rPr>
          <w:rFonts w:ascii="Arial" w:hAnsi="Arial" w:cs="Arial"/>
          <w:b/>
          <w:color w:val="424242" w:themeColor="text1" w:themeShade="BF"/>
          <w:sz w:val="20"/>
          <w:szCs w:val="20"/>
        </w:rPr>
        <w:t xml:space="preserve">Site Reliability Engineering (SRE)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significantly enhancing team understanding of incident management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monitoring capabilities by integrating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deployment workflow to maintain optimal service health and response to performance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initiatives that resulted in a 50% improvement in service response times for critical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that adhere to stringent security and compliance standards for a health tech client, achieving successful application audits.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an enterprise-grade software project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processing workflows that aggregated user analytics, driving insights utilized by product managers.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conducting tuning and optimization that resulted in a reduction of query times by 45%.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in a CI pipeline to ensure consistency across development, testing, and production environments, fostering smoother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create a suite of best practices for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software development methodologies, which accelerated project delivery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enhanced troubleshooting and reduced downtime, enhancing overall efficiency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on-call incident response and management meetings ensuring all production systems remained operational and performant.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optimization of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developing a scalable solution for a user authentication project, enhancing security protocols by integrating OAuth.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front-end components of an identity management system ensuring a seamless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performance metrics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created visual dashboards for easier access to key performance indicators for technical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proper version control by implementing branching strategies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deployment workflow within the product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w:t>
      </w:r>
      <w:r w:rsidRPr="00C3688B">
        <w:rPr>
          <w:rFonts w:ascii="Arial" w:hAnsi="Arial" w:cs="Arial"/>
          <w:b/>
          <w:bCs/>
          <w:color w:val="424242" w:themeColor="text1" w:themeShade="BF"/>
          <w:sz w:val="20"/>
        </w:rPr>
        <w:t xml:space="preserve">unit tests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maintainable code adhering to best programming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team-wide code reviews and partnered with developers to enhance code quality, maintainability, and adherence to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