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robust, cloud-based applications and automation solutions. Proven expertise in utilizing modern technologies to deliver scalable web applications focused on customer-centric innovation. Possesses excellent problem-solving skills and a comprehensive understanding of the full software development lifecycle, from prototyping to deployment. Committed to fostering a collaborative team environment and continuously learning new technologies to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GitHub,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high-performance customer-facing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architecture,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cloud workstation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that automatically scales resources based on user demand, optimizing performance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99% test coverage for critical application features, significantly reducing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streamlined data-fetching process that improved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adherence for customer-sensitive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decreasing loading times by 50%,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practices to facilitate iterative development cycles, resulting in faster delivery of product features and improved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proof-of-concept projects quickly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new product ideas while establishing a user-first mindset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application security best practices, implementing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remediate vulnerabilities, protecting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code reviews to foster knowledge sharing and improve overall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UI components while collaborating closely with UX designers, ensuring a seamless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product by conducting user testing sessions and implementing feedback loops into subsequent releases, aligning development efforts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seamless collaboration among developers and maintaining code integrity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and maintained technical specs for internal tools, ensuring knowledge retention and onboarding processes were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IT processes for various clients, achieving a performance increase of 20% in customer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reduced response times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client integrations, enabling third-party applications to access services with security compliance, increasing API consumption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aiming for adherence to best practices, improving code quality metrics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optimized queries, enhancing application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on UI/UX improvements,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responsive design and increased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on new technologies for junior developers, boosting their skill 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minimizing manual errors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authentication efficiency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modern tech stack, standardizing practices and enhancing overall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reliability and performance standards were achieved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fixing and coding sprints, clearly communicating updates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adapt to changing project requirements, improving flexibility and stakeholder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unstructured data, improving storage efficiency for high-scale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workflows, creating a reference guide for team members and improving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for product development, continuously advocating for best practices in both frontend and backend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