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Ruby on Rails development, with a robust background in building production-quality systems for the healthcare sector. Proven ability to enhance existing systems and create innovative solutions using a wide array of modern technologies. Committed to contributing to impactful projects that drive efficiency and improve the healthcare experience for both providers and patients.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Vue.js, React,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latency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implement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Telehealth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patient-doctor interaction with real-time communications and secure messaging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to process over 5 million API requests daily,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distributed systems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manage healthcare data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integration of clinical knowledge bases, significantly enhancing access to medical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 meetings and sprint planning sessions, ensuring agile practices drove the project forward with a focus on *delivering functional solutions*.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health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 by leading pull requests and code reviews, advancing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minimize downtime during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create user stories that shaped the development cycle, delivering features that directly addressed physician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comprehensive data models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storage and retrieval of clinical data,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effectively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align software development with industry regulations, achieving compliance with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responsive design and performance optimization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integrate third-party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online payments, ensuring secure transaction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data retrieval speed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that enhanced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design sessions, consistently advocating for clean, maintainable code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modern web standards and improving accessibility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to support development efforts, streamlining onboarding for new team members and enhancing project handoffs.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CI/CD practices into the development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iteration and deployment of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API endpoints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mobile applications and backend systems,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visualization of healthcare analytics, aiding stakeholders in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projects, ensuring robust data retrieval and persistence capabilities aligned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providing ongoing integration of newer technologies, including a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engineers to develop automated testing suites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participating in sprints and retrospectives that improved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resource management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to assist junior developers in mastering core technologies, fostering an environment of continuous learning and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