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specializing in frontend development. Adept at creating interactive and responsive applications using cutting-edge frameworks and languages. Proven ability to lead projects from concept through implementation while fostering collaboration and ensuring the delivery of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JavaScript, TypeScript, Redux,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Interfacing: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Control/Collaboration: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a high-traffic e-commerce application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improved UI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single-page application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reusable component library to enhance team productivity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backend services to consume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management for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achieving a 95% code coverage and minimizing regression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business requirements into technical specifications, improving user satisfaction by meeting accessibility standards and best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lazy loading techniques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initial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deployments and rollback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to effectively prioritize and manage workload within a cross-functional team, enhancing project delivery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applications, implementing load balancing and auto-scaling to ensure high availability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multi-tier architecture for an enterprise-grade SaaS platform, emphasizing security and data integrity as primary concerns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enhance the code quality and shared best practices across the development team,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and understand their needs, leading to more tailored solutions that aligned closely with their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frontend technologies and best practices, enhancing team capability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component-driven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monitoring solutions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health and performance, proactively resolving issues before impacting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user-friendly interfaces for a healthcare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data security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architecture to microservices, enhancing system performance and deployment independence.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reliability, achieving high-quality software delivery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APIs to enable real-time data synchronization between frontend and backend services,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proxies for third-party services, enhancing data retrieval speed and reducing load times for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optimizations and reduction of web application load times by refining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optimizing image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present technical solutions and gather user feedback, facilitating a user-centered design approach.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for tracking user activity,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dynamic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web applications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establishing database connections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third-party libraries to enhance application functionality, including charting libraries and UI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refine product features and propose enhancements that aligned with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metrics and user engagement data to inform frontend development decisions and prioritize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for APIs, enabling better integration for frontend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engagements to demonstrate application features and gather further requirements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users, troubleshooting frontend issues to ensure customer satisfaction and system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