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extensive experience in developing developer tools that enhance blockchain capabilities. Proficient in building scalable applications and deploying smart contracts on Bitcoin, leveraging expertise in various programming languages and cutting-edge technologies. Committed to optimizing developer experiences in Web3 through innovative solutions, recognized for contributions to award-winning teams and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DevOps/Tools:</w:t>
      </w:r>
      <w:r w:rsidRPr="00C3688B">
        <w:rPr>
          <w:rFonts w:ascii="Arial" w:hAnsi="Arial" w:cs="Arial"/>
          <w:color w:val="424242" w:themeColor="text1" w:themeShade="BF"/>
          <w:sz w:val="20"/>
          <w:szCs w:val="20"/>
        </w:rPr>
        <w:t xml:space="preserve"> Docker, Kubernetes, Jenkins, Git,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Bitcoin, Ethereum, Smart Contracts, Web3.js, Ethers.js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Testing/Quality Assurance:</w:t>
      </w:r>
      <w:r w:rsidRPr="00C3688B">
        <w:rPr>
          <w:rFonts w:ascii="Arial" w:hAnsi="Arial" w:cs="Arial"/>
          <w:color w:val="424242" w:themeColor="text1" w:themeShade="BF"/>
          <w:sz w:val="20"/>
          <w:szCs w:val="20"/>
        </w:rPr>
        <w:t xml:space="preserve"> Jest,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WebSocket, gRPC, JSON-RPC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Swift, Kotlin, Ionic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Terraform, Vagrant, Nginx, Apache,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suite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developer tools, facilitating the creation of </w:t>
      </w:r>
      <w:r w:rsidRPr="00C3688B">
        <w:rPr>
          <w:rFonts w:ascii="Arial" w:hAnsi="Arial" w:cs="Arial"/>
          <w:b/>
          <w:color w:val="424242" w:themeColor="text1" w:themeShade="BF"/>
          <w:sz w:val="20"/>
          <w:szCs w:val="20"/>
        </w:rPr>
        <w:t xml:space="preserve">smart contracts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enabling seamless interaction with the </w:t>
      </w:r>
      <w:r w:rsidRPr="00C3688B">
        <w:rPr>
          <w:rFonts w:ascii="Arial" w:hAnsi="Arial" w:cs="Arial"/>
          <w:b/>
          <w:color w:val="424242" w:themeColor="text1" w:themeShade="BF"/>
          <w:sz w:val="20"/>
          <w:szCs w:val="20"/>
        </w:rPr>
        <w:t xml:space="preserve">Bitcoin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times and reducing downtime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enhance data retrieval performance for smart contract transactions, resulting in a 40% increase in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for orchestrating server-side operations, enabling developers to easily spin up nodes for </w:t>
      </w:r>
      <w:r w:rsidRPr="00C3688B">
        <w:rPr>
          <w:rFonts w:ascii="Arial" w:hAnsi="Arial" w:cs="Arial"/>
          <w:b/>
          <w:color w:val="424242" w:themeColor="text1" w:themeShade="BF"/>
          <w:sz w:val="20"/>
          <w:szCs w:val="20"/>
        </w:rPr>
        <w:t xml:space="preserve">decentralized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w:t>
      </w:r>
      <w:r w:rsidRPr="00C3688B">
        <w:rPr>
          <w:rFonts w:ascii="Arial" w:hAnsi="Arial" w:cs="Arial"/>
          <w:b/>
          <w:color w:val="424242" w:themeColor="text1" w:themeShade="BF"/>
          <w:sz w:val="20"/>
          <w:szCs w:val="20"/>
        </w:rPr>
        <w:t xml:space="preserve">Bitcoin blockchain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for developers on using </w:t>
      </w:r>
      <w:r w:rsidRPr="00C3688B">
        <w:rPr>
          <w:rFonts w:ascii="Arial" w:hAnsi="Arial" w:cs="Arial"/>
          <w:b/>
          <w:color w:val="424242" w:themeColor="text1" w:themeShade="BF"/>
          <w:sz w:val="20"/>
          <w:szCs w:val="20"/>
        </w:rPr>
        <w:t xml:space="preserve">Web3.js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Ethers.js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them to effectively integrate blockchain functionalities into their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testing strategies, ensuring high reliability and performance of software components released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user needs and develop responsive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mentorship, fostering a culture of knowledge-sharing and continuous improvement among junior developers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insight into application performance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of a user-friendly dashboard for managing </w:t>
      </w:r>
      <w:r w:rsidRPr="00C3688B">
        <w:rPr>
          <w:rFonts w:ascii="Arial" w:hAnsi="Arial" w:cs="Arial"/>
          <w:b/>
          <w:color w:val="424242" w:themeColor="text1" w:themeShade="BF"/>
          <w:sz w:val="20"/>
          <w:szCs w:val="20"/>
        </w:rPr>
        <w:t xml:space="preserve">digital assets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API development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allow clients to efficiently query data from our developer tool applications,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educational materials showcasing best practices in deploying applications on the blockchain, contributing to significant community engagement and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highly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that supports thousands of concurrent users for our suite of developer tools, ensuring reliability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streamlining resource management and deployment processes in cloud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applications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dynamic interactions with large datasets in real-time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RESTful APIs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capabilities with external systems and services, including authentication mechanisms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successfully reducing latency by 30% through improved database queries and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for custom software solutions, aligning closely with project goals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refactoring initiatives to adopt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software development, enhancing maintainability and reducing technical debt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automated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testing efficiency and coverage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and led the implementation of microservices architecture, enhancing scalability and fault-tolerance of applications by adopting containerization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enterprise-grade identity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clients with robust security features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identify security weaknesses and implement security protocols in applications involving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tools for monitoring and validating compliance of identity management systems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distributed systems principles, supporting client implementations across global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client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functionality in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protection measures in application architectures, leveraging knowledge of encryption protocols and secure key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scrum meetings and Agile practices, delivering iterative releases while adapting to client feedback and project changes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end-user training sessions to enhance understanding and operational efficiency of deployed identity management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