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Software Engineer with extensive experience in designing AI-driven applications and implementing advanced algorithms. Committed to delivering high-performance software solutions and enhancing user experiences through innovative technology integration. Proven ability to work collaboratively in remote environments and lead cross-functional teams to achieve project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Ruby,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Computer Vision, Reinforcement Learning,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AI-driven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processing efficiency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predictive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decision-making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the AI models and front-end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project goals and deliver features on time as per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model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accuracy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platforms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significantly improving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mentoring for junior developers, focusing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solution, optimizing queries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reduction in bugs reported post-deployment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versioning and collaboration across remote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in-memory data structure store to improve application response time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software deployment and user guides, ensuring easy adoption of newly developed features by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client meetings to provide project updates and gather feedback, adapting development efforts based 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punchy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seamlessly integrated with backend services to enhance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solutions for clients in the finance sector,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secure REST APIs for data retrieval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storage solutions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 implementations, reducing infrastructure costs by 20% and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sprint planning sessions, implementing suggestions for improved coding standards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communications to gather requirements, translating them into actionable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solutions for remote user authentication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the migration of legacy systems to more robust platforms utilizing efficiencies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project teams to design database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webpage design that aligned with client branding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meetings, gathering user feedback, translating requirements into clear technical specifications for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