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comprehensive experience in building scalable backend solutions. Proven expertise in developing high-performance RESTful APIs, deploying applications on cloud platforms, and implementing robust data management solutions. Adept at problem-solving and delivering quality software in Agile environments, with a focus on continuous improvement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JavaScript, TypeScript,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Firestore, BigQuery, SQL,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CI/CD, Monitoring Tools,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Serverless Architecture,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XSS Protection, SQL Injection Prevention, DDoS Protection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that served over 1 million users, significantly enhancing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services, ensuring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and indexes to improve application response time and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 to automate deployments of microservices to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define clear API endpoints and data structures which led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20% decrease in integration errors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pair programming sessions to foster a culture of quality and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securing API endpoints against common web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infrastructure health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dashboards, proactively addressing issues to maintain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several services from monolithic architecture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the development workflow, improving local development speed and collaborative environments for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data governance practices to ensure data integrity and compliance, implementing best practices for data storage and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logging and monitoring framework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Stackdriver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debugging and analysis of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for backend services, improving team communication and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planning sessions for new feature development, providing insights based on past performance metrics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processed real-time data feeds for a variety of applications, enhancing the efficiency of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and enhancement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adding features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efficient data retrieval techniques, achieving a 30% increase in query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improve development processes and enhance team communication, aligning project goals with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data storage strategies, ensuring optimal storage use while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frameworks for backend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coverage and reduced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applications to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proficiency in cloud ecosystem and managed services offered by both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several security frameworks to safeguard data,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 in AWS to restrict access to sensitive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access and data privacy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efficient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for applications managing large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ensure best practices in software development and adherence to company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point of contact for technical support on issues relating to backend performance and data integrity,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existing backend applications, addressing bottlenecks through careful analysis and agile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integrate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overall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of microservices across various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