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specializing in Python and Plaid integrations with a strong track record of improving banking data workflows and enhancing data connectivity across financial institutions. Adept at implementing and optimizing backend processes while ensuring security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Plaid API, Postman,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Plaid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financial data management, streamlining user authentication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banking integration patterns by leveraging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up to 10,000 real-time transaction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format standardization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different financial data sets, enhancing data integrity and facilitating faster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data connectivity issues across various banking institutions and refined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connection logic to improve overall integration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backend system behaviors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reduced project completion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unit and integration tests ensuring the reliability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directly contributing to a 30%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backend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Plaid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focused on improving code quality and adherence to security protocols in banking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performance monitoring, enhancing the overall user experience by improving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 and workflows to provide clear guidelines on operational procedures, ensuring high standards of compliance and security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all projects, creating structured branch strategies that facilitated smoother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to continuously refine and improve integration testing processes, leading to better backlog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data transaction throughput for better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user data protection and secure access to banking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enhance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tools, contributing to increased deployment frequency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backend systems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operations, successfully reducing query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interface with backend services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Plaid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responsiveness of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audits and implemented security best practices across systems to safeguard sensitive financial data, impacting compliance readiness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helping the team to accurately estimate tasks and improve overall efficiency in sprints.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product teams in identifying requirements for new features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analysis frameworks, improving time to market for financial solutions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that outlined standard operating procedures for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Plaid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onboarding time for new developers by half.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transitioning to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migration and functionality of existing banking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enhance testing strategies using automated testing frameworks, thus improving code quality and reducing regressions.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