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innovative Software Engineer IV with over 10 years of experience in full-stack development. Proficient in architecting scalable applications using a diverse tech stack including C#, .NET, SQL, and Angular. Committed to delivering high-quality software solutions in the healthcare sector, focusing on revenue cycle management systems. Proven expertise in RESTful APIs, Agile methodologies, and cloud technologies. Adept at solving complex technical challenges and leading cross-functional teams to enhance application performance and security.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SQL,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Framework, Angular, ASP.NET Core,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Microsoft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PostgreSQL, Cosmos 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SDLC,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Security:</w:t>
      </w:r>
      <w:r w:rsidRPr="00C3688B">
        <w:rPr>
          <w:rFonts w:ascii="Arial" w:hAnsi="Arial" w:cs="Arial"/>
          <w:color w:val="424242" w:themeColor="text1" w:themeShade="BF"/>
          <w:sz w:val="20"/>
          <w:szCs w:val="20"/>
        </w:rPr>
        <w:t xml:space="preserve"> Application Insights, OWASP,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Jira, Git, Visual Studio, Postman, Swagger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designing and enhancing a high-performance healthcare application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user satisfaction scores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data integration across the application stack, reducing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 Angular front end connected to a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middle-tier, streamlining user interactions and significantly enhancing UI responsiveness by utilizing </w:t>
      </w:r>
      <w:r w:rsidRPr="00C3688B">
        <w:rPr>
          <w:rFonts w:ascii="Arial" w:hAnsi="Arial" w:cs="Arial"/>
          <w:b/>
          <w:color w:val="424242" w:themeColor="text1" w:themeShade="BF"/>
          <w:sz w:val="20"/>
          <w:szCs w:val="20"/>
        </w:rPr>
        <w:t xml:space="preserve">Angular Material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consistent design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deployment of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container management via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seamless CI/CD pipeline with reduced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of existing database queries, achieving a 40% faster data retrieval rate using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deliver features aligned with business objectives, adhering strictly to </w:t>
      </w:r>
      <w:r w:rsidRPr="00C3688B">
        <w:rPr>
          <w:rFonts w:ascii="Arial" w:hAnsi="Arial" w:cs="Arial"/>
          <w:b/>
          <w:color w:val="424242" w:themeColor="text1" w:themeShade="BF"/>
          <w:sz w:val="20"/>
          <w:szCs w:val="20"/>
        </w:rPr>
        <w:t xml:space="preserve">SDLC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boost code reliability and ease of maintenance overall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architect cloud-native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significantly improved scalability and system resilience during peak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security models adhering to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substantially reducing vulnerabilities in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debugging and API testing, enhancing overall development efficiency by optimizing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Stepped up as the go-to technical expert for the application architecture, mentoring junior developers and leading code reviews to maintain high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Revised existing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documentation with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developer experience by making integrations clearer and more accessible.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product management to offer expert consultation on application architecture, resulting in a more robust system that can adapt to future requirements.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an enterprise-scale application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workflow management for clients by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persistent data storage.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contributed to sprint planning and retrospectives, and delivered features as per user stories while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web application, utilized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database interactions, and integrated third-party services with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interchange.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by incorporating multi-factor authentication measures and secure access protocols, using libraries and tools aligned with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QA team to implement behavior-driven testing approaches, leveraging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comprehensive testing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transition the development environment into a CI/CD setup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faster deployment cycles and improved software delivery timings.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on efficient coding practices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marked increase in the overall code quality beyond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services (AWS and Azure) to enhance system features, gaining real-time scalability and efficiency with cloud storage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access controls and data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web service integrations with third-party applications, leveraging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overall functionality of the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feedback, transforming insights into technical specifications that guided the development process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technical documentation to ensure knowledge transfer and best practices in code maintainability and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to maintain quality, leverage best practices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identify potential areas for refactoring to improve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manipulation and retrieval in a multi-tier architecture, ensuring database efficiencies and maintaining strong data integrity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test automation initiatives by developing unit tests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implementing CI/CD pipelines, enhancing deployment frequency.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