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Software Engineer with over 8 years of expertise in building scalable software solutions in high-availability environments. Proven ability to enhance platform functionalities, mentor peers, and contribute towards improving developer experiences across various teams. Highly skilled in leveraging cloud technologies and modern languages to drive successful project outcomes in a fast-paced remote setting.</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Go, Rust, C,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Kubernetes, Terraform,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Kafka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and Observability:</w:t>
      </w:r>
      <w:r w:rsidRPr="00C3688B">
        <w:rPr>
          <w:rFonts w:ascii="Arial" w:hAnsi="Arial" w:cs="Arial"/>
          <w:color w:val="424242" w:themeColor="text1" w:themeShade="BF"/>
          <w:sz w:val="20"/>
          <w:szCs w:val="20"/>
        </w:rPr>
        <w:t xml:space="preserve"> Datadog, Honeycomb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gRPC, Nix, Protobuf,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w:t>
      </w:r>
      <w:r w:rsidRPr="00C3688B">
        <w:rPr>
          <w:rFonts w:ascii="Arial" w:hAnsi="Arial" w:cs="Arial"/>
          <w:color w:val="424242" w:themeColor="text1" w:themeShade="BF"/>
          <w:sz w:val="20"/>
          <w:szCs w:val="20"/>
        </w:rPr>
        <w:t xml:space="preserve"> Load Balancer, VPN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w:t>
      </w:r>
      <w:r w:rsidRPr="00C3688B">
        <w:rPr>
          <w:rFonts w:ascii="Arial" w:hAnsi="Arial" w:cs="Arial"/>
          <w:color w:val="424242" w:themeColor="text1" w:themeShade="BF"/>
          <w:sz w:val="20"/>
          <w:szCs w:val="20"/>
        </w:rPr>
        <w:t xml:space="preserve"> API Development, Microservices, Unit Testing, Agile, Version Control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and Teamwork:</w:t>
      </w:r>
      <w:r w:rsidRPr="00C3688B">
        <w:rPr>
          <w:rFonts w:ascii="Arial" w:hAnsi="Arial" w:cs="Arial"/>
          <w:color w:val="424242" w:themeColor="text1" w:themeShade="BF"/>
          <w:sz w:val="20"/>
          <w:szCs w:val="20"/>
        </w:rPr>
        <w:t xml:space="preserve"> Mentorship, Technical Documentation, Code Reviews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engineers to develop and optimize a cloud-based platform using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improvement in resource utilization while ensuring uptime above 99.9%.</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microservices architecture for an application deployed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management, improving deployment efficiency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best practices for writing unit tests in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quality and driving a decrease in production bugs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observability solutions using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Honeycomb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creating dashboards and alerts that enhanced incident response time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Revamped the CI/CD pipeline using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deployment frequency increase from bi-weekly to daily, significantly accelerating the release 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 robust data processing pipeline incorporating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streaming data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storage, enabling real-time analytics that improved decision-making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command-line tool using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internal developer operations, reducing setup time for new engineers by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teams to gather technical requirements and translated them into scalable solutions using </w:t>
      </w:r>
      <w:r w:rsidRPr="00C3688B">
        <w:rPr>
          <w:rFonts w:ascii="Arial" w:hAnsi="Arial" w:cs="Arial"/>
          <w:b/>
          <w:color w:val="424242" w:themeColor="text1" w:themeShade="BF"/>
          <w:sz w:val="20"/>
          <w:szCs w:val="20"/>
        </w:rPr>
        <w:t xml:space="preserve">gRPC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service communication, enhancing inter-service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benchmarking for server-side applications, implementing load balancing techniques that decreased response times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coding standards and best practices documentation, improving team member onboarding efficiency and ensuring consistency across all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to ensure adherence to architectural standards and promote knowledge sharing among staff, improving overall team competency.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technical talks on advanced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configurations and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enhancing team skills and engagement in continuous learning.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organizational growth by leading recruitment processes and evaluating candidates' technical competencies to build a high-performing engineering team.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backend services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client applications, focusing on high performance and low latency metrics in cloud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optimize APIs for third-party integrations, achieving a 40% reduction in average response time through careful performance tuning.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monitoring solutions using </w:t>
      </w:r>
      <w:r w:rsidRPr="00C3688B">
        <w:rPr>
          <w:rFonts w:ascii="Arial" w:hAnsi="Arial" w:cs="Arial"/>
          <w:b/>
          <w:bCs/>
          <w:color w:val="424242" w:themeColor="text1" w:themeShade="BF"/>
          <w:sz w:val="20"/>
        </w:rPr>
        <w:t xml:space="preserve">Datadog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provide real-time insights into application performance and proactively manage incident response protocols.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and contributed to sprint planning, prioritizing technical debt to enhance code maintainability and system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comprehensive unit testing and validation for new features, ensuring robustness and security, leading to a significant reduction in post-release defects.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and managed cloud infrastructure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tools such as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service provisioning, increasing reliability and minimizing manual errors.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documentation for REST APIs which standardized usage and improved developer on-boarding and training efficiencies.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the integration of identity solutions leveraging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 APIs to enhance user authentication processes across multiple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features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alignment with modern programming practices, ensuring optimal performance and reduced memory footprint.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legacy systems by implementing modern service-oriented architectures and transitioning to cloud-based solutions which improved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code reviews and knowledge-sharing sessions that fostered a culture of collaboration and continuous improvement across the engineering teams.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