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7 years of experience in developing and managing software solutions in dynamic environments, particularly in the Energy as a Service (EaaS) sector. Demonstrates proficiency in agile methodologies and collaborative cross-functional team engagements, specializing in building high-performance web applications and implementing innovative technology solutions. Proven track record in leveraging cutting-edge tools to deliver outstanding business results and ensure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JavaScript/TypeScript,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2+, React, 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JIRA, Postman,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 Cloud,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product development team, collaborating with the scrum master and product owner to successfully launch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interoperability and data exchange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ensuring scalability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quality control measures including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efficient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query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internal and external customers to gather feedback and requirements, fostering a customer-centric approach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conducted code reviews, upholding industry standards and best practices for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align project milestones with business goals, effectively managing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agile practices and software engineering best practices,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deployment, ensuring high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to analyze application performance metrics, proactively addressing any emerging issues to enhance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design and experience for web applications through responsive design principles and feedback integration from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development teams to deliver client-focused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lead time reductions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and user interaction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shift to agile methodologies within the team,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which improved project transparency and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microservices-based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and system reliability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 projects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accessibility for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effectively tracking progress and ensuring timely delivery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integration/deployment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rapid feedback loops and higher code quality during development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optimizations on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measurable enhancements in speed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collaboration within development teams, facilitating a structured approach to code changes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and technical teams to identify project requirements and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documentation of software testing procedures, standardizing quality assurance practices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