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implementing, and deploying scalable software solutions. Highly proficient in developing and maintaining robust APIs and services that facilitate seamless integrations in the e-commerce domain. Passionate about leveraging technology to enhance customer success and operational efficiency. Strong communicator with a track record of working collaboratively across teams to deliver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Spring, Rails, Flask, Phoenix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Terraform, CircleCI,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handling millions of requests daily,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through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Design, implement, and maintain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quality and efficiency of deployment pipelines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solutions for package tracking integration with major carriers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stakeholders to define scope and requirements for new features in a rapidly evolving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metrics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SumoLogic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application performance and drive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improvements in efficiency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performance optimization efforts, reducing latency by 30%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offered insights to enhance product features, alongside mentoring junior engineers in coding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Infrastructure as Code (IaC)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system incidents, establishing protocols for incident responses that significantly reduced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shortening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retrieval, ensuring that database schemas were optimized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integrate business requirements into technical specifications for developer execution, aligning technology solutions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promoting best practices in software development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that required high availability and reliability in banking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 solutions with third-party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enrich product offerings for various clients in the finance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daily with cross-functional teams to deliver on tight deadlines while ensuring code quality through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query execution times and optimizing data throughput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infrastructure costs and improving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code integration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weekly tech talks, fostering a culture of knowledge sharing and continuous improvement within the engineering team, focusing on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API specifications and system architecture, ensuring clarity and usability for other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an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user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 software product line by participating in code reviews and optimizing existing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for various customer applications, improving interoperability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troubleshooting process of application deployments, resolving issues swiftly to minimize downtime and client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collaborative projects, ensuring consistent code quality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for data analysis and reporting, supporting decision-making for client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assisting project managers in task prioritization and estimation for effective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for newly developed features, increasing the code coverage and enhancing the overall reliability of code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