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extensive experience in developing and maintaining cutting-edge software solutions. Committed to enhancing digital security and risk management through innovative technology. Proficient in modern programming languages and frameworks. Exceptional problem-solver with a customer-centric approach and a passion for continuous learning.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TypeScript,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secure, efficient customer data management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real-time threat detection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Kinesis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detection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UX and Product Management, to develop new product features that resulted in a 25% increase in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our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our deployment process and reducing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 that integrates with third-party security tools, improving service interoperability for over 10,000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optimize database schemas, resulting in a 50% reduction in query times for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coding practices, significantly improving overall code quality and maintainability, leading to a 20% decrease in defect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visualization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clients with better insights and a user-friendly interface for security threat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our authentication process to enhance customer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including sprint planning and daily stand-ups that fostered a collaborative team environment, ensuring project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optimizing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cost savings of 15% in operational expenses.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to stay ahead of industry trends, which led to the successful introduction of new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software practices, improving overall team skill levels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 project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 scalable back-end service, significantly enhancing the product's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software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secure applications that manage sensitive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data analytics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provided insights for clients, enhancing decision-making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optimize existing codebases and introduce new libraries which improved application responsiveness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new features met quality standards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storage solutions and improved data retrieval times by tuning indexes and queries.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pair programming sessions to facilitate knowledge transfer and implementation of Agile methodologies in team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containerized applications, improving deployment times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customer feedback sessions to refine product offerings based on user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software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multi-threading and performance optimization for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cloud integration project that involved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automate business processes and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deliver software features that directly addressed their security concerns, leading to a 15% growth in client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implement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frontend application that interfaced with back-end services for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rapid application development, ensuring data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development, establishing a solid process for code reviews and feature branching that improved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the creation of an internal documentation portal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Jekyll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accelerated onboarding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third-party APIs ensuring secure data transfer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product capability.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