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solutions and frameworks leveraging thorough expertise in distributed systems and statistical methodologies. Proven ability to build robust AB testing frameworks, and optimize data processing at scale using technologies such as Hadoop, Spark, and Flink. Excels in collaborative environments, contributing to project architecture and ensuring excellence through all phases of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Flink,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Hadoop, Hbase, Druid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Tools:</w:t>
      </w:r>
      <w:r w:rsidRPr="00C3688B">
        <w:rPr>
          <w:rFonts w:ascii="Arial" w:hAnsi="Arial" w:cs="Arial"/>
          <w:color w:val="424242" w:themeColor="text1" w:themeShade="BF"/>
          <w:sz w:val="20"/>
          <w:szCs w:val="20"/>
        </w:rPr>
        <w:t xml:space="preserve"> Airflow,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AB Testing, Statistical Methods, Data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Methodology, CI/CD,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next-generation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enhancing our methodology through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real-time data processing and feature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distributed systems, leveraging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handling and processing, leading to an increase in the speed of statistical experiments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existing architecture, enhancing user experience across multiple testing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statistical analysis and tests to validate the effectiveness of new features, utilizing tools such as </w:t>
      </w:r>
      <w:r w:rsidRPr="00C3688B">
        <w:rPr>
          <w:rFonts w:ascii="Arial" w:hAnsi="Arial" w:cs="Arial"/>
          <w:b/>
          <w:color w:val="424242" w:themeColor="text1" w:themeShade="BF"/>
          <w:sz w:val="20"/>
          <w:szCs w:val="20"/>
        </w:rPr>
        <w:t xml:space="preserve">Druid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from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various stages of the software development life cycle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guiding them in complex topics such as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Statistical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essential for our experiments.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batch processes and provide insights for ongoing experiments, ensuring seamless feature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that included scalability in mind,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container orchestration and deployment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comprehensive software development lifecycle activities, enhancing our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ensure a high standard of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design of statistical tests that were integrated into the framework, ensuring accuracy and compliance with best practices in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a web application using </w:t>
      </w:r>
      <w:r w:rsidRPr="00C3688B">
        <w:rPr>
          <w:rFonts w:ascii="Arial" w:hAnsi="Arial" w:cs="Arial"/>
          <w:b/>
          <w:bCs/>
          <w:color w:val="424242" w:themeColor="text1" w:themeShade="BF"/>
          <w:sz w:val="20"/>
        </w:rPr>
        <w:t xml:space="preserve">Druid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data retrieval and analysis, significantly improving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transformation of complex datasets into actionable insights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data scientists to implement </w:t>
      </w:r>
      <w:r w:rsidRPr="00C3688B">
        <w:rPr>
          <w:rFonts w:ascii="Arial" w:hAnsi="Arial" w:cs="Arial"/>
          <w:b/>
          <w:bCs/>
          <w:color w:val="424242" w:themeColor="text1" w:themeShade="BF"/>
          <w:sz w:val="20"/>
        </w:rPr>
        <w:t xml:space="preserve">AB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scenarios, refining statistical methods to enhance experimental designs from inception to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ingestion processes using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manual data processing effort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components, resulting in an improved user interface and experience for clients’ analytics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reviews and design discussions that led to the implementation of data-driven solutions with a focus on </w:t>
      </w:r>
      <w:r w:rsidRPr="00C3688B">
        <w:rPr>
          <w:rFonts w:ascii="Arial" w:hAnsi="Arial" w:cs="Arial"/>
          <w:b/>
          <w:bCs/>
          <w:color w:val="424242" w:themeColor="text1" w:themeShade="BF"/>
          <w:sz w:val="20"/>
        </w:rPr>
        <w:t xml:space="preserve">Distributed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statistical methodologies, promoting a culture of data-driven decision-making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API for data integration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system capabilities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maintainable code following agile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deployment of applications on cloud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services for improved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and manage changes effectively across projects, improving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calls for various projects, applying logical problem-solving skills alongside statistical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architectures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aligning with industry standards for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