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Software Engineer with a strong background in building scalable applications for mission-critical industries. Expertise in enhancing collaborative workflows, leveraging open-source contributions, and delivering precise solutions in diverse environments. Passionate about utilizing cutting-edge technologies such as TypeScript, React, and Go to drive impactful user experiences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Native,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Linux,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Open Core Contributions, Community Engagement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Claude Code, Cursor, GitHub Copilot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collaboration capabilities for defense and intelligence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seamlessly integrated frontend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open-source contributions by actively developing and maintaining core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creating solutions that facilitated secure workflows in critical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pipelines, ensuring robust automation of deployment processes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response times and improving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comprehensive code reviews and knowledge-sharing sessions, instilling best practices in software design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prototype new features, delivering solutions aligned with customer needs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unit, integration, and end-to-end testing, greatly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diagnostics and resolved technical bottlenecks, ensuring applications maintained high availability and security standards for classified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artificial intelligence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development processes and improve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initiatives promoting open-source culture, fostering community engagement through workshops and hackathons.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microservices architecture to support external integrations, enhancing the platform's ability to adapt to evolving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projects through the full software development life cycle, efficiently managing timelines while adhering to regulatory compliance and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industry stakeholders to garner feedback on product features, leading iterative improvements that elevated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driving increased adoption rates across client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within existing applications, facilitating data synchronization and streamlining workflows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in collaborative projects and reducing defect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architecture, enabling rapid deployment cycles and improved scalability of legacy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transparency and teamwork while facilitating sprint planning and retrospectives to maximize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gather requirements and translate them into functional specifications using effective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data insights to inform development strategies, significantly narrowing the gap between user expectations and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open-source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personal expertise while supporting community development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that improved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lifecycle, from requirements gathering to deployment, while gaining foundational understanding of agile workflows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coding standards and best practices using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browser-based debugging sessions, ensuring prompt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client feedback into development processes, iterating on designs to accommodate user needs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creating clear, concise guides for end users on application features and best use cases, resulting in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data manipulation and retrieval tasks to support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 to stay up-to-date with emerging technologies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