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creating secure, collaborative solutions for mission-critical applications. Proficient in full-stack development with a strong focus on customer-centric design and open-source contributions. Demonstrated ability to lead teams through CI/CD pipelines and mentor peers, driving high-impact projects that integrate advanced technologies like AI in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Go, React, React Native,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Playwright,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ITAR, EAR,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maintained secure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collaborative workflows for defense applications,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application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platforms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resulting in improved real-time data handling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microservices architecture to support robust integrations with third-party applications, driving scalability and performance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extensively to open-source projects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company’s product visibility and developer community engagement with impactful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reviews, fostering a culture of technical excellence and ensuring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unit, integration,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platform performance and minimizing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prototype solutions for complex workflows, utilizing customer feedback to iterate features rapidly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production issues, performance bottlenecks, and security vulnerabilities, ensuring high availability of services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efficiency and innovate development processes, ultimately reducing coding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collaboration in a remote environment, contributing to project success through effective communication and agility across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development workflows focused on distributed systems and cloud infrastructure services, primarily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algorithms and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up to 50% in critical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security best practices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safeguarding sensitive data and ensuring legal compliance for government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application performance and reducing loading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interoperability, leading to more effective data sharing between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conducting sprint reviews and retrospectives that improved team productivity and project outcomes by at least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while applying optimization techniques that reduced query times significantly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bug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in code quality and performance metrics across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implementing CI/CD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efficient deployment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security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conducting vulnerability assessments to safeguard client data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frameworks, enhancing user experience and reducing onboarding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compliance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full software development lifecycle, including requirements gathering, design, development, testing, and deployment within an Agile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applications, increasing user satisfaction scores based on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implemented feedback which led to enhanced coding standards and team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cutting-edge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personal skill set and contributing to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functionality throughout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to improve team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cloud-enabling technologies, leading to improved project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develop client-specific solutions, achieving project goals on time and within budget.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