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diverse experience in developing robust serverless applications, specializing in Go, Kubernetes, and cloud-native technologies. Proven ability to optimize control plane operations and architecture for scalable applications, committed to technical excellence, innovation, and enhancing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JavaScript, TypeScript,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Gin, Echo, Node.js,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Prometheus, Grafana,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DevOps, TDD,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Serverless, API Design, Event-Driven Architecture, CQRS, Domain 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runtime performance and reducing costs by 30% through effective resource management and code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achieving zero-downtime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sourcing, enabling seamless communication between distributed services and improving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resilience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refactor existing APIs into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architecture, enhancing data retrieval efficiency and streamlining the backend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visualized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health visibility and proactive troubleshooting for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software development and architecture,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retrieval, ensuring data integrity and optimized querying capabilities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fully functional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complex data operations with integrated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various performance optimization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25%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 sessions to identify user needs and collaborate on feature definitions, driving the agile workflow of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 storage solutions that provided high availability and low-latency access to critical application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test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reliability across the application landscape, promoting enhanced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teams implementing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fast and efficient data services in alignment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ecosystems, utilizing cloud infrastructure to enhance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 workflow by streamlining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various applications by ensuring responsive and dynamic service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achieving significant speed improvements through the implementation of indexing and query refining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projects adhered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actively in daily stand-ups and bi-weekly sprint planning meetings to align technical goals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managing application deployment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in container orchestration and supporting cloud-native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clients to gather requirements and iteratively refine feature 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tasks, enhancing team productivity by up to 20% through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improvements for enhanced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optimizing schema designs for reporting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and troubleshooting, utilizing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Python, increasing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migration to microservices, advocating for modern architectural patterns and ensuring smooth transitions for existing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junior developers, sharing knowledge of best practices in coding standards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collaborative teams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foster a continuous integration environment contributing to project timelines and deliverables 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develop product roadmaps and translate requirements into development tasks using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