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scalable, high-performance software solutions. Proven expertise in building APIs, distributed systems, and risk assessment platforms, utilizing modern technologies including AWS, MySQL, and Python. Committed to driving innovation and excellence in technology projects, while mentoring junior developers and optimizing team productivity.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Kotlin, Java, JavaScript,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Spring,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pytest,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 Tools:</w:t>
      </w:r>
      <w:r w:rsidRPr="00C3688B">
        <w:rPr>
          <w:rFonts w:ascii="Arial" w:hAnsi="Arial" w:cs="Arial"/>
          <w:color w:val="424242" w:themeColor="text1" w:themeShade="BF"/>
          <w:sz w:val="20"/>
          <w:szCs w:val="20"/>
        </w:rPr>
        <w:t xml:space="preserve"> JIRA, Confluence, Slack,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scalable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for over 100 merchants in our </w:t>
      </w:r>
      <w:r w:rsidRPr="00C3688B">
        <w:rPr>
          <w:rFonts w:ascii="Arial" w:hAnsi="Arial" w:cs="Arial"/>
          <w:b/>
          <w:color w:val="424242" w:themeColor="text1" w:themeShade="BF"/>
          <w:sz w:val="20"/>
          <w:szCs w:val="20"/>
        </w:rPr>
        <w:t xml:space="preserve">transaction risk assessment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cross-functional team to deploy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uptime from 90% to 99.9% while ensuring compliance with financial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tools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drastically reduced incident response time by 40% through enhanced visibility into system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integrate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backend systems, automating risk evaluations on merchant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technical decisions with business objectives, and mentoring peers on best practices in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that improved data retrieval speeds by 50%, enhancing the customer experience during high transaction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Scrum meetings and coordinated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automation, significantly shortening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development of merchant dashboards, focused on providing clear analytics and data visualizations to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features in line with GDPR compliance, ensuring data protection across all stages of merchant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code coverage to ensure robustness and reduce bugs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iterate product requirements, translating business needs into technical specifications while maintaining awareness of technical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speeding up deployment times and ensuring consistency across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facilitating easier integration of legacy systems with new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continuous improvement by evaluating emerging technologies and presenting findings to improve product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security for a financial services sector client.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availability and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integration issues and enhancing collaboration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interfaces, which streamlined development processes and reduced redundancy across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leading to a 25% reduction in response time during peak load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deploy and automate applications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development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sprint planning and retrospectives to optimize workflow and meet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poor-performing database calls, resulting in a noticeable improvement in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full software development lifecycle for SaaS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agile practices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robust user authentication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enterprise applications, streamlining user management and enhancing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 projects transitioning legacy systems into modern </w:t>
      </w:r>
      <w:r w:rsidRPr="00C3688B">
        <w:rPr>
          <w:rFonts w:ascii="Arial" w:hAnsi="Arial" w:cs="Arial"/>
          <w:b/>
          <w:bCs/>
          <w:color w:val="424242" w:themeColor="text1" w:themeShade="BF"/>
          <w:sz w:val="20"/>
        </w:rPr>
        <w:t xml:space="preserve">cloud-based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on AWS with a focus on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reducing potential post-deployment issues through rigorous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technical requirements and deliver highly impactful features within established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scalability by designing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accommodating anticipated growth and optimizing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design discussions to align future product features with technical capabilities, ensuring a cohesive development strategy.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efficiency through best practices in version management and continuous code integration.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