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comprehensive experience in designing and implementing scalable software solutions in diverse environments. Proven track record in leading teams and delivering high-quality software using advanced technologies including Node.js, React, and AWS. Seeking to leverage deep knowledge in modern software architectures and development methodologies to drive innovation and efficiency at Travelers.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API Development, Microservices,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Leadership, Communication, Mentorship,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architecture, significantly enhancing scalability and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and optimized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AWS serverless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40% while maintaining high availability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consolidated multiple data sources, improving data retrieval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 and reducing onboarding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50% faster deployment cycles and improved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and stakeholders to gather requirements and define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efficient debugging processes, which reduced critical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enhance application features, leading to increased functionality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achieving higher data integrity and faster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in the execution of agile methodologies, promoting effective communication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thorough testing protocols using automated testing frameworks, ensuring robust software releases with minimal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tools to ensure high system reliability, resulting in a 99.9% uptime record over the last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workshops to enhance agile practices and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systems integration and data processing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applications, focusing on cross-platform compatibility and seamless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to AWS,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while maintaining performance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complex SQL queries against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data retrieval processes and optimize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and presented solutions that engaged stakeholders and aligned development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profiling tools and code optimization techniques, resulting in faster load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Agile methodologies in project teams, facilitating continuous delivery and adaptive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functional specifications, ensuring clarity and business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and access controls using authentication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 workflow automation tool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automation, effectively increasing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building a multi-tier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traditional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sustained functionality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updates and patches in a timely manner, ensuring minimal disruption to client services and high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engagements for system configuration projects, providing expertise in data integration and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documentation, improving client understanding of product capabilities and fostering better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testing initiatives to ensure software quality and performed troubleshooting on identified bugs.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