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software development and IT consulting. Proven expertise in building high-performance, low-maintenance systems using modern technologies including C#, Azure, and microservices architecture. Adept at driving software development excellence and fostering a culture of continuous improvement while delivering solutions that enhance customer experience and business transformation.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DevOps,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 APIs, gRPC, Event-Driven Architecture,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Cosmos DB,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DevOps, CI/CD,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Moq, Postman, Azure Monitor, Application Insights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Pair Programming, Code Reviews,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system downtime and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asynchronous tasks, improving response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multi-tenant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supported business growth while minimizing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backend services that enhanced front-end user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security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frequency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 capable of handling large volumes of transactions with high availability and scalability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and maintain high-quality application features, deploying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code quality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reduction of bugs in production by 40% within the first quarter of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service management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to system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code quality standards through peer code reviews and the incorporation of design patterns, leading to a 20% reduction in code complexity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workshops to improve team collaboration and project management efficiency, resulting in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from legacy systems to modern, cloud-based solutions, ensuring minimal disruption to business operations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lifecycle, fostering a strong engineering culture focused on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contributed to the technical roadmap for future software releases, aligning team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dynamic user interfaces and robust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techniques, improving query performance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practices, contributing to sprint planning and daily stand-ups that resulted in faster turnaround times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 teams to integrate seamless UI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web applications met modern standards of usability and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quickly resolve potential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functional and security requirements, identifying and rectifying vulnerabilities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refactoring initiatives, reducing tech debt and enhancing application performance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sessions, leveraging insights to improve coding standards and practices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secure data handling procedures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cross-browser compatibility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and management of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of code quality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in a fast-paced environment, utilizing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collaborate effectively with other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issue resolution and troubleshooting of web applications, employing a systematic approach to software debugging that enhanced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analysis and requirement gathering for developing new features, ensuring alignment with business priorities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developing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team upskill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