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proficient in deploying AI-enhanced coding tools and frameworks to develop robust healthcare software solutions. Adept at collaborating in agile environments, maintaining strong security and privacy practices, and ensuring high code quality through automated testing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Node.js, .NET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Django, ASP.NET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GitHub Copilot, Cursor, WindSurf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Selenium, Cypress,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SQL, NoSQL,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CI/CD,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 Tools:</w:t>
      </w:r>
      <w:r w:rsidRPr="00C3688B">
        <w:rPr>
          <w:rFonts w:ascii="Arial" w:hAnsi="Arial" w:cs="Arial"/>
          <w:color w:val="424242" w:themeColor="text1" w:themeShade="BF"/>
          <w:sz w:val="20"/>
          <w:szCs w:val="20"/>
        </w:rPr>
        <w:t xml:space="preserve"> JIRA, New Relic,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Data Privacy, Security Best Practices, Technical Documentation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AI-enhanced healthcare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Copilot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productivity by 30% through automated code refactoring.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interoperability between healthcare systems,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like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QA processes, increasing code quality by implementing unit and integration testing frameworks within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gather requirements and prioritize features, contributing to a successful product roadmap.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and data privacy measures while working with sensitive health data, ensuring compliance with healthcare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improvement and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and user stories, enhancing knowledge sharing and onboarding processes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for application enhancements,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monitoring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20% reduction in downtime through proactive debugging and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agile ceremonies, fostering collaborative tech discussions and best practices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AI-powered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 generation frameworks into the development workflow, leading to a 40% decrease in bug-related incidents during staging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Rapidly prototyped new features based on user feedback,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strict adherence to accessibility standards to ensure competitive advantage.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improvements to the project's data architecture, employing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to enhance query efficiency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timelines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team goals and deadlines while promoting transparency across stakeholders.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client-facing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led to a 25% increase in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educational software tools,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adhering to Agile sprints for timely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optimized performance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Delegated tasks and supported junior engineers in code quality standards, facilitating successful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project plans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tracking milestones and prioritizing feature requests based on client needs and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managers and designers to deliver user-centric solutions, enhancing the user experience and increasing engagement metrics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and retrospectives, promoting a culture of continuous feedback and high software quality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smooth integration and collaborative coding practices throughout the development process.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features for secure identity management systems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cloud environments, focusing on scalable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software documentation practices using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clarity and consistency in project deliverables for better developer handoff.</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debugging and troubleshooting sessions, employing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performance validation, which improved user authentication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latency improvements through micro-optimizations in existing applications and established benchmarks through performance testing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ongoing maintenance and troubleshooting of production environments, ensuring high availability and minimal user disruption during upgrades.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analysts to understand system requirements and developed tailored solutions using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and database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workshops focused on new technologies like </w:t>
      </w:r>
      <w:r w:rsidRPr="00C3688B">
        <w:rPr>
          <w:rFonts w:ascii="Arial" w:hAnsi="Arial" w:cs="Arial"/>
          <w:b/>
          <w:bCs/>
          <w:color w:val="424242" w:themeColor="text1" w:themeShade="BF"/>
          <w:sz w:val="20"/>
        </w:rPr>
        <w:t xml:space="preserve">AI-assisted coding 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exploring how they can enhance development workflows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adopt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within the team, promoting a seamless CI/CD pipeline that significantly reduced deployment times.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