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Software Engineer with over 8 years of experience fueling diverse software projects across multiple technology stacks. Proven team leader adept at delivering complex solutions through the integration of cutting-edge technologies, adopting lean methodologies, and fostering collaboration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Startup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Engineering complex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web applications, achieving a 40% improvement in loading speeds through optimized performance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projects, implementing strict type checking which reduced bug rates by 30% in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 that streamlined deployment processes, enhancing continuous integration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high-impact software features on time, resulting in a 95% customer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integrating real-time notifications and interactive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CI/CD pipeline that ensured higher code quality and reduced regression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redesign existing service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serverless technologies for improved scalability and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developers, enhancing team efficiency and encouraging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project to refactor legacy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resource consumption and improved service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in applications, optimizing queries for multi-terabyte datasets to enhance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APIs adhering to RESTful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were crucial in ensuring seamless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design teams to develop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stylesheets, enhancing the overall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load times through code-splitting and lazy loading techniques, which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EC2 and S3, optimizing system scalability and storage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on user stories and ensured alignment with sprint goals, leading to a 20% increase in sprint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orchestration of services and deployment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performance tuning sessions to elevate application standards, resulting in improved code maintainability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design patterns that resulted in cleaner and more effective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database schemas, leading to a significant decrease in load times and improved data handling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workflows, significantly decreasing deployment times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integrated with backend services to provide dynamic data fetching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brainstorming sessions leading to software innovations that saved the company over 25% in development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enhancing overall service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