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extensive experience in developing scalable software solutions using Microsoft Azure technologies. Proven expertise in employing best practices for cloud implementations, application integrations, and enterprise-level solutions. Adept at working in dynamic environments and collaborating across teams to innovate and enhance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Functions, Azure SQL Database, Azure Blob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SQL Server, Cosmos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SASS,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Log Analytics,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high-performance solutions tailored for client demands in real-time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Azure services and enabling seamless data exchanges between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optimization and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container orchestration, streamlining the application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decreasing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achieving top ratings from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contributing to daily stand-ups, sprint planning, and retrospectives to ensure project alignment and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intelligent data retrieval for advanced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Azure security best practices, promoting a security-first approach in cloud implementations across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improving query efficiency and reducing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 allocation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Resource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resource utilization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software design and architecture,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user-friendly experience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lowering maintenance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leveraging platform capabilities for scalable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speeds and reduced load times by almost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allowing for seamless local development and efficient cloud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paired programming sessions to enhance team productivity and code quality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implementing OAuth2 within application architectures, safeguarding client information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workflow consistency and effective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(SPAs)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database systems to drive data-centric applications, optimizing performance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interaction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stories and managing tasks to align with project deliverables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coding standards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leading sprint reviews to present product increments and gather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that all functionalities were correctly integrated and performing as expected.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promote team understanding of cloud best practices and new technologies introduced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