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developing and optimizing AI inference systems. Proven track record of debugging complex systems, managing Linux environments, and implementing innovative solutions for customer onboarding of AI models. Proficient in Python, C++, and various AI frameworks, delivering exceptional performance in rapid-paced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 JavaScript,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Unix,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TensorFlow, PyTorch, scikit-learn, Hugging Face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Jenkins, Docker, Kubernetes, Prometheus, Grafana,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TCP/IP, DNS, HTTP/HTTPS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Automation:</w:t>
      </w:r>
      <w:r w:rsidRPr="00C3688B">
        <w:rPr>
          <w:rFonts w:ascii="Arial" w:hAnsi="Arial" w:cs="Arial"/>
          <w:color w:val="424242" w:themeColor="text1" w:themeShade="BF"/>
          <w:sz w:val="20"/>
          <w:szCs w:val="20"/>
        </w:rPr>
        <w:t xml:space="preserve"> Selenium, JUnit, pytest,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w:t>
      </w:r>
      <w:r w:rsidRPr="00C3688B">
        <w:rPr>
          <w:rFonts w:ascii="Arial" w:hAnsi="Arial" w:cs="Arial"/>
          <w:b/>
          <w:color w:val="424242" w:themeColor="text1" w:themeShade="BF"/>
          <w:sz w:val="20"/>
          <w:szCs w:val="20"/>
        </w:rPr>
        <w:t xml:space="preserve">Linux-based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LLM inference appliances, ensuring seamless operation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software reliability and detect issues early in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optimizing AI workloads and enhancing deployment efficiency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customers to onboard their specific use cases onto proprietary </w:t>
      </w:r>
      <w:r w:rsidRPr="00C3688B">
        <w:rPr>
          <w:rFonts w:ascii="Arial" w:hAnsi="Arial" w:cs="Arial"/>
          <w:b/>
          <w:color w:val="424242" w:themeColor="text1" w:themeShade="BF"/>
          <w:sz w:val="20"/>
          <w:szCs w:val="20"/>
        </w:rPr>
        <w:t xml:space="preserve">inference hardware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through custom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performance monitoring systems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diagnose and resolve production performance issues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debugging sessions across the software stack, identifying root causes of </w:t>
      </w:r>
      <w:r w:rsidRPr="00C3688B">
        <w:rPr>
          <w:rFonts w:ascii="Arial" w:hAnsi="Arial" w:cs="Arial"/>
          <w:b/>
          <w:color w:val="424242" w:themeColor="text1" w:themeShade="BF"/>
          <w:sz w:val="20"/>
          <w:szCs w:val="20"/>
        </w:rPr>
        <w:t xml:space="preserve">network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application-level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issues using tools like </w:t>
      </w:r>
      <w:r w:rsidRPr="00C3688B">
        <w:rPr>
          <w:rFonts w:ascii="Arial" w:hAnsi="Arial" w:cs="Arial"/>
          <w:b/>
          <w:color w:val="424242" w:themeColor="text1" w:themeShade="BF"/>
          <w:sz w:val="20"/>
          <w:szCs w:val="20"/>
        </w:rPr>
        <w:t xml:space="preserve">Wireshark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model loading features on AI appliances,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customer model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detailed system performance data, utilizing custom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database management and analysis, to identify areas for operational improvement and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comprehensive methodology for software patching on production devices, ensuring minimal downtime and enhanced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materials and documentation for cross-functional teams to ensure best practices in customer onboarding and technical support are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cloud services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infrastructures to extend functionality and enhance scalability of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detailed reports on system performance, improving the efficiency of hardware resources and predictive maintenance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resource configurations for ML models on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increasing inference speed by 30% while ensuring low latency during model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Cross-collaborated with QA and customer support teams to create robust solutions that address complex customer issues in LLM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scalable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 infrastructure management and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tasked with optimizing legacy applications, resulting in a 25% reduction in processing time and improved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software development and deployment processes, including automating rollback procedures.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analysis and troubleshooting, focusing on </w:t>
      </w:r>
      <w:r w:rsidRPr="00C3688B">
        <w:rPr>
          <w:rFonts w:ascii="Arial" w:hAnsi="Arial" w:cs="Arial"/>
          <w:b/>
          <w:bCs/>
          <w:color w:val="424242" w:themeColor="text1" w:themeShade="BF"/>
          <w:sz w:val="20"/>
        </w:rPr>
        <w:t xml:space="preserve">network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reliability issues and proposing architectural improvements to enhance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safety and monitoring protocols for cloud services while ensuring adherence to compliance standards for data security and privacy.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customer-facing applications integrating identity and access management solutions to improve user experience in security setups.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analytics dashboards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performance metrics and system health, facilitating quick response times to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existing systems to cloud-based solutions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procedures and enhancing data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tooling for data management and visualization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debugging sessions, enhancing team productivity and software quality via knowledge sharing and collaborative problem-solving.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security protocols within cloud infrastructure to safeguard sensitive customer data and maintain compliance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to automate routine system monitoring tasks, increasing operational efficiency and reducing manual intervention.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client-side support for application issues, employing technical troubleshooting with a strong emphasis on customer communication and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