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hands-on experience in developing scalable full-stack applications. Proficient in a wide range of technologies, enabling rapid delivery of high-impact projects in IT consulting. Proven track record in leading development teams to implement best practices and optimal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ASP.NET,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Microservices Architecture, UI/UX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delivered full-stack applications focusing on responsive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microservices, achieving a 25%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optimize both structured and unstructured data handling, increasing data processing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leveraging services like EC2, S3, and RDS to enhance application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integration issues and improved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complex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data visualization and analysis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reducing deployment errors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best practices and continuous learning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produce user-centric application features,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Wireframes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prototyping tools to improve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all phases of development life cycle, from requirement analysis to deployment, ensuring alignment with client objectives for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feedback on application functionalities, iterating on product requirements to deliver optimized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implementing middleware to handle requests efficiently and consolidate application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microservices architecture design to decouple services, facilitating easier scaling and maintenance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in developing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features that increased client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collaborating closely with cross-functional teams to ensure timely project deliveries while adhering to best practices in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performance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metrics through rigorous testing practices, utilizing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integration by developing middleware, optimizing existing data exchange processes and ensuring seamless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better collaboration within the development team and reducing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through automated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manual intervention and increasing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discussions to align technical solutions with business needs, ensuring clear understanding and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features in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interactions that improved overall user satisfaction ratings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a cross-functional team focusing on security protocol enhancements,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scalability and reduce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deliver prototypes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maintenance and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resolution of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Agile methodologies, improving team efficiency and communication within various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knowledge sharing through regular tech talks, discussing innovations in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emerging trends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hands-on support in troubleshooting complex issues, leveraging analytical skills and knowledge of programming languages to deliver rapid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