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C++ Software Engineer with over 8 years of experience in architecting high-performance solutions in fintech. Adept at using modern C++ standards (C++14+) and collaborating across teams to deliver scalable, secure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C++14, C, Java, Python, Swift, Objective-C,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CMake, MATLAB, Visual Studio, Eclipse,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OpenSSL, Boost, Google Test, Qt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Sockets, RESTful APIs, WebSockets,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Patterns, Microservices, Event-Driven Architecture, Continuous Integration/Deployment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Domain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Fintech, Real-time systems, Payment processing, Security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Architected, implemented, and optimized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B2B 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low-latency transaction processing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C++14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runtime efficiency and scalability for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and backend teams to define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across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 to ensure code quality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 suites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for critical financial services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architecture aligned with best practices 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requirements effectively, leading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 techniques,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technical documentation to facilitate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cloud solutions, facilitating regulatory compliance and security requirements in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resilience, monitoring, and automated scaling to support user growth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encryption in transaction handling, aligning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that reduced latency by 15% in data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complex code issues, enhancing system performance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by optimizing memory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embedded systems, emphasizing efficiency and quick response for consumer electronic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release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prioritize development tasks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resulting in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to enhance performance, achieving a 30% increase in throughput by employing advanced memory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 performance for iOS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enforcing high coding standards and security best practices to mitigate vulnerabilities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integrating cloud-based solutions into clients'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service migration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focused on developing event-driven architectures emphasizing responsiveness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authentication solutions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integrity for user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APIs, ensuring adherence to best practices and documentation standards for enhanced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on the frontend, ensuring responsive design elements and efficient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and tracking changes across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providing guidance on implementing high-quality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benchmarks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products, facilitating informed decision-making for optimization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security protocols to protect sensitive data in applications,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 utilizing services frameworks, improving system performance and reducing maintenance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