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UI/UX development with over 8 years of experience in delivering intuitive, user-friendly interfaces for complex systems. Proficient in designing visually appealing layouts and enhancing user experience across various platforms. Demonstrates a strong understanding of accessibility standards and best practices for front-end development. Adept at collaborating with cross-functional teams to gather requirements, implement feedback, and deliver impactful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InVision, Photoshop, Illustrator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D3.js, jQuery,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Axure, Zeplin, Storybook, Design Systems, Style Guides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Semantic HTML, Mobile-First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user-centered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for data dashboards,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and improving end-user interaction through engaging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into functional web applications, streamlining the transition from design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accessibility audits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remediating issues to provide an inclusive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style guides and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design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gather feedback on UI/UX design iterations, leading to improved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reducing page load times through efficient image optimization and component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junior developers, mentoring them on best practices in front-end development,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project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visual appeal and usability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effectively communicating design concepts to clients and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cross-browser compatibility testing into the development workflow, ensuring a consistent user experience across major web browsers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legacy systems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significant upgrade in functionality and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of design patterns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team knowledge sharing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improve server-side rendering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SEO and user engagement for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forms and validation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data collection accuracy from user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aesthetic appeal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dynamic content loading and interaction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user requirements, creating wireframes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all code met established standards and design principles, resulting in a more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architectures to support large-scale applications, ensuring efficient integration with back-end systems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enabling effective collaboration and version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loading, which increased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user-reported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their functionality and compliance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efficient workflows that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iterate on UI designs, using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design decisions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standardize coding practices and ensure seamless integration of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and architectural documentation for new features, ensuring clarity and understanding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validate interface designs, applying findings to refine UI components and boost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and facilitating communication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strategies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overall application performance and reducing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