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 software solutions. Proven track record of utilizing advanced technologies to optimize processes and enhance user experiences. Exceptional ability to work collaboratively across cross-functional teams and demonstrate a keen focus on aligning software development projects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.NET Core,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CircleCI,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effective code optimization and leveraging state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communicating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high availability and fault tolerance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CI/CD pipelines for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independent deployability, which enhanced team productivity and reduced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dynamic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which improved load times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and reducing bug rates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improving team dynamics and project turnaround time, aligning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authentication systems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measures while enhancing user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optimizing data retrieval times for applications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conducting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tools,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system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clarity and future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and consistent updates on project statuses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cross-team visibility and improved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requirements and roadmaps, aligning technical solutions to business goals through thorough gap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compatibility and optimized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server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effectively in Agile ceremonies, contributing to iterative planning and growth measures that shaped project trajectories towards successful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to extract and analyze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data-driven decisions that improved customer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 to architect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product quality and adhering to stringent release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efforts from monolithic to microservice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system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third-party APIs, enhancing functionality and enriching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teams to develop tech specifications and optimize feature rollouts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login operations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improvement of legacy systems through modernization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 and non-functional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stability and reliability as part of Q&amp;A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logging and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system health visibility, improving incident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adherence to UI/UX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(Test Driven Development) principles that increased team adherence to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APIs and microservices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client interactions and data fetching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design and implementation strategies, which cultivated a culture of quality and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