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full-stack development, cloud infrastructure, and AI integration. Proven track record in designing and optimizing scalable applications while fostering collaboration across teams to drive innovation. Aiming to leverage my expertise in a cutting-edge AI-driven environment at Runpod.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Go Lang,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FastAPI, Pydantic,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Nginx, GraphQL, REST API, OpenAPI Specification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scalability of cloud applications, improving overall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API integration for multiple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user access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create a fully functional client-side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user experience and an increase in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Manipulated large datasets and performed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interactions and efficiency of backend services with an average response time decreased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 open-source SDK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developers could seamlessly integrate with our cloud platform, contributing to a user growth of 50% within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through rigorous testing and continuous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95% across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sharing best practices for clean code principles and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for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replace REST endpoints, resulting in a more flexible and efficient data retrieval mechanism.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reverse proxy to enhance web application performance and security, resulting in improved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frameworks, enhancing accessibility on various devices, thus increasing mobile traffic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significantly increasing the speed and efficiency of data retrieval processes for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rapid deployment and scaling of functions without the overhead of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performance metrics by advocating and instituting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improving project completion times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application reliability and reducing post-deployment bug reports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codebases of various open-source projects, aligning with company's mission for community development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streamlined UX that increased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retrieval, while reducing server load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create interactive features in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implementing continuous delivery processes that enhanced project transparency and collaboration within the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improvement of data query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code reviews, fostering best practices around single source of truth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for existing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and performance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applications, effectively managing multiple environments and helping to reduce cloud costs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product development lifecycle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backend functionalities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enhance product features, which improved client offerings and increased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faster page load times and improved UI designs resulting in reduced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strengthen API security protocols, ensuring data protection compliance standards were met on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revisions and collaborate on development projects, fostering a culture of systematic version control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allowing for consistent development environments and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security audits and code assessments, emphasizing improvements in application security and mitigating risks for deployed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across different application modules.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