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extensive experience in developing backend applications using Python and Django. Proven track record of creating scalable APIs and optimizing database performance, with a strong focus on leveraging AI-powered solutions for enhanced user experiences. Enthusiastic about working in fast-paced startup environments and contributing to innovative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Natural Language Processing, Machine Learning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Sentry,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scalable backend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API performance optimizations that improved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integration with frontend applications, enhancing overall system architecture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Revamped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complex queries resulting in a significant reduction in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to define user requirements and translate them into technical specifications for backend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50% decrease in database queries during peak loads and improved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and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deployment processes and maintaining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models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AI-driven features, enhancing recruitment process efficiency with predictive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troubleshooting sessions, effectively identifying bottlenecks in the existing codebase and deploying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backend development, promoting a culture of collaboration and knowledge-sharing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systems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extend application functionalities and improve user experience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on transitioning 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setting the stage for future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collaborations, ensuring cohesive interactions between client and server-side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99.9% uptime SLA by enhancing load balancing and failover mechanisms in cloud infrastructure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documentation for backend processes to support team development efforts. a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several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deployment of customer-facing applications, leading to a 25%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modeling and management, ensuring robust data integrity and optimized query performance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APIs that facilitated seamless interaction with client applications while adhering to established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ensuring timely delivery of high-quality software, and consistently exceeding project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reduction in regression bugs by more than 30%, improving overall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automatic deployment to development and staging environments, ensuring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technical sessions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design, fostering team alignment on common development challenges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the data integration capabilities across various web applications, focusing on data flow optimization.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applications, resulting in streamlined operations for multiple clients in tech and business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a data-driven application, optimizing response times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optimizing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performance metrics by 22%.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ensure the backend support of user-friendly features and functionalities, aligning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cloud-based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data storage and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modern JavaScript frameworks to aid in the development of internal dashboards, enhancing visibility on key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activities, enhancing code maintainability and improving performance of legacy applications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 efforts that modernized data handling processes, ensuring compatibility with future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