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specializing in AI and machine learning applications. Proven track record of developing scalable AI solutions and enhancing customer experiences through innovative technology. Passionate about leading teams and mentoring junior engineers while maintaining high standards of software quality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TensorFlow, PyTorch, Hugging Face Transformers, spaCy, Kaldi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 &amp; Frameworks:</w:t>
      </w:r>
      <w:r w:rsidRPr="00C3688B">
        <w:rPr>
          <w:rFonts w:ascii="Arial" w:hAnsi="Arial" w:cs="Arial"/>
          <w:color w:val="424242" w:themeColor="text1" w:themeShade="BF"/>
          <w:sz w:val="20"/>
          <w:szCs w:val="20"/>
        </w:rPr>
        <w:t xml:space="preserve"> React, Node.js,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JUnit, JUnit5, Selenium, Postman,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Apache Kafka, Apache Spark, ETL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Microservices, CI/CD, Infrastructure as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Natural Language Processing:</w:t>
      </w:r>
      <w:r w:rsidRPr="00C3688B">
        <w:rPr>
          <w:rFonts w:ascii="Arial" w:hAnsi="Arial" w:cs="Arial"/>
          <w:color w:val="424242" w:themeColor="text1" w:themeShade="BF"/>
          <w:sz w:val="20"/>
          <w:szCs w:val="20"/>
        </w:rPr>
        <w:t xml:space="preserve"> Natural Language Understanding, Speech Recognition, Text-to-Speech, Conversational Interfaces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intelligent AI agents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customer engagement through multimodal interactions—including voice and chat formats.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natural language processing solutions using </w:t>
      </w:r>
      <w:r w:rsidRPr="00C3688B">
        <w:rPr>
          <w:rFonts w:ascii="Arial" w:hAnsi="Arial" w:cs="Arial"/>
          <w:b/>
          <w:color w:val="424242" w:themeColor="text1" w:themeShade="BF"/>
          <w:sz w:val="20"/>
          <w:szCs w:val="20"/>
        </w:rPr>
        <w:t xml:space="preserve">spaCy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Hugging Face Transformers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AI agents' comprehension and response accuracy in real-time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deploy machine learning models, ensuring high availability and scalability of AI-driven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AI frameworks for performance tuning and scalability,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deployment across cloud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document AI algorithms and contribute to code reviews and mentorship sessions, driving best practices in software engineering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ethical AI assessments, ensuring compliance with privacy regulations while mitigating bias in AI outputs through robust testing frameworks like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API endpoints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interaction with AI systems, enabling efficient data retrieval and manipulation.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strategies to assure the quality and reliability of AI-driven features, resulting in a 25% reduction in error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documented conversational logic and workflows to inform development and enhance user interaction with AI services, contributing to a smoother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to optimize AI model training cycles and responsiveness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engineers, promoting a culture of learning and knowledge sharing with cutting-edge AI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end-to-end project lifecycles, delivering AI solutions that measurably improved self-service resolutions by 30% over one year.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continuous integration and deployment (CI/CD) strategies to update features regularly, improving deployment efficiency and minimizing downtime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significantly to the development of application architecture within a microservices framework, enhancing system interoperability and service resilience.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and implemented software solutions for clients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operational efficiency in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communication between frontend applications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solutions, ensuring data integrity and availability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to define best practices for coding standards and system design, supporting a culture of innovation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build processes, facilitating continuous integration and delivery workflows throughout project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implemented unit testing protocols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software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strategies in collaboration with clients to transition legacy systems to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engineers through pair programming and hands-on training, reinforcing core software development skills and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security and improving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develop software solutions tailored to enhance user authentication processes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JWT.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chatbot functionality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TensorFlow for initial machine learning applications, laying the foundation for future advancements in AI-driven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designs and ensured compliance with project specifications while enhancing response times through performance optimization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(UAT) sessions, gathering feedback for iterative development, and assisting product owners to refine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identify, log, and resolve issues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software quality for client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maintained comprehensive documentation practices for all software development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weekly sprint meetings to ensure alignment on project goals, fostering a collaborative environment focused on delivery excellence.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