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specialized expertise in AI-powered development and cloud computing. Proven track record in building scalable, secure, and efficient applications utilizing cutting-edge technologies such as Python, LangChain, AWS, and Docker. Adept at implementing CI/CD workflows to enhance development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LangChain,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Unit Testing, Containerization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mobile-friendly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AI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microservices, enabling rapid deployment and scaling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deployment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language processing features within the application, improving response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focusing on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handling capabilities by designing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communication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CloudWatch, ensuring high availability and uptime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conducting sprint planning and retrospectives to continuously improve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evaluated new technologies to recommend improvements in AI capabilities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security best practices were followed by implementing OAuth for authentication in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an intuitive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user-centered design principles were applied.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Docker and cloud deployment strategies, enhancing team knowledge and skills on current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diverse client applications, focusing on creating robust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data integrity and express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flexible and scalable application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improving user engagement through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modular components for web applications, improving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bug reports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practices, actively deploying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infrastructure as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continuous integration practices, ensuring high-quality builds and reducing release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web development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overall front-end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cross-team collaboration efforts to develop effective mobile applications that align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requirements analysis to deliver software solutions tailored to specific needs, ensuring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adapt quickly to evolving project requirements and stakeholder needs, enhancing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focus on collaborative development and efficient tracking of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to ensure adherence to coding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through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tools, improving deployment success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