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web applications and software solutions. Proven track record of applying contemporary software development methodologies and a variety of programming languages and tools. Extensive backend development, cloud technologies, and API design expertise fuel collaborative projects resulting in enhanced performance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site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Python to facilitate communication between the client-side applications and the server, ensuring a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real-time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multiple data sources, resulting in increased operational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scalable data processing, achieving an 85% cost reduction in server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sprint planning, ensuring timely delivery of software updates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knowledge sharing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project management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collaboration features, significantly streamlining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S3, EC2, and RDS for scalable and reliable web hosting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infrastructural consistency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testing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suite of applications, achieving a 95% test coverage and decreasing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reducing load times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performance tuning of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database efficiency and reduced latency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 architectures and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persistence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efficient data storage and retrieval with optimized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deliver solutions using agile methodologies, improving project timeline adherence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 workflows for feature development and bug fixes, ensuring code quality across all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load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handled expected traffic without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Python-based applications to ensure robust software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deployment pipelines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deployments and increasing release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expose critical services, allowing seamless integration with front-end frameworks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endeavors to enhance readability and maintainability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developer onboarding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training staff on best practices and new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outlining API specifications and user guides, improving onboarding processes for new developers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full-stack development and deployment strategies across iOS and Android.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