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Senior Software Engineer with over 8 years of experience in designing and implementing scalable software solutions, specializing in user identity management systems and microservices architecture. Proven expertise in utilizing cutting-edge technologies, mentoring junior engineers, and driving the development of innovative solutions to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Redis,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and scalable user authentication and authorization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data protection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highly scalable API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 identification and profile capabilities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design processes,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aligning with business objectives while mentoring junior engineers regularly.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integration times by 30% and improving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other engineering teams to seamlessly integrate identity services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FOX’s product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ensuring robust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technical issues within existing systems using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downtime due to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critical support rotations ensuring the reliability and availability of deployed microservices, contributing to a service level agreement (SLA) achievement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Expanded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management, optimizing data retrieval processes which improved application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a streamlined workflow to improve team efficiency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email notification services utilizing AWS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retention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professional development by keeping abreast of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software solutions, implementing new strategies to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external technology community forums to exchange knowledge on microservices and security practices, further solidifying expertise in user profile management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and user authentication processes integrated into various consulting projects, effectively handling up to 10K concurrent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S3 and EC2 for deploying and managing applications, increasing system uptime and optimizing performance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manage user data and application states, leading to enhanced operational efficiency and reduced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 to increase team productivity by 20%, improving delivery timelines and project quality through effective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performance testing,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 into client applications, significantly enhancing data privacy and security for user information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continuous integration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deployment processes seamlessly aligned with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strategic planning sessions to identify technical solutions that align with client needs while supporting future scalability and flexibility in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within user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compliant practices with industry-standard protocols and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enhancing overall software quality and reducing bugs reported by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user-friendly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techniques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teams in delivering product increments through effective sprint retrospectives and stakeholder communication, promoting transparency and continuous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expenses and enhancing infrastructure performance to meet varying loads of application traffic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knowledge-sharing sessions to mentor peers in core programming practices and security principles, fostering a culture of learning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within development teams and maintaining high code quality through branch management and pull request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implemented change management processes to streamline onboarding of new features and system upgrades across various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