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8+ years of experience in developing and enhancing enterprise-grade applications, specializing in REST API development and Power Platform integration. Proven history of analyzing legacy systems, implementing modern solutions, and optimizing performance in compliance with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Power Platform, Node.js, 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Service Bus, Azure Data Factory,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Webhook Services, GraphQL, API Security,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D3.js, Chart.js, Data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Continuous Integration,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flow between internal applications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significantly improving the speed of data retrieval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 by leveraging a serverless architecture for RESTful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automated workflows that integrated business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visualization and insights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legacy codebases to document critical business workflows and relationships, successfully transforming 15+ legacy applications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architects and analysts, to translate complex business requirements into robust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ETL workflows for data ingestion and processing, achieving a 40% reduction in data pipeline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adhering to API security best practices, ensuring the applications complied with enterprise security policies, thereby reducing security risks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architectural diagrams to facilitate knowledge transfer and onboarding for new team members, promoting best practices in API development and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through optimization techniques including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service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for APIs, leading to a significant reduction in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deliver incremental improvements in application features, enhancing user experiences while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refactoring sessions, promoting best practices and maintaining high code quality standards across the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REST APIs into existing applications to expand functionality, including payment gateways and logistics services, which improved service offerings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intricate data visualizations and reports from multiple data sources, aiding stakeholders in making informed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achieving load balancing and high availability through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application performance by 20% through efficient data indexing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back-end services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client applications by systematically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solutions to improve system reliability and availability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support during sprint planning, prioritizing tasks based on business impact and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tailored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business units to visualize key performance indicators, integrating data from multiple sources including REST APIs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expose internal services securely to external partners, ensuring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dashboards, enhancing user engagement through improved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and insights through data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clients track their project success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a culture of shared knowledge and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managing environments for development, testing, and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align application features with strategic business goals, ensuring optimal application usability and functionality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integration points with external systems, which extended the application capabilities and provided robust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resulting in streamlined application delivery and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virtualization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containerized applications, improving scaling and reliability of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