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expertise in REST API design and integration with low-code platforms, primarily focusing on Microsoft Power Platform solutions, cloud services, and legacy system re-engineering. Proven track record of collaborating with cross-functional teams to deliver high-quality technical solutions, optimizing system performance, and improving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.NET,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GraphQL,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SQL, PostgreSQL, MongoDB,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Services, Azure Functions,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Low-Code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Power Apps, Power Automate, Power BI, Mendix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API Management, Agile Methodologies, Version Control (Git)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efficient data communication and enhancing user interaction with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successfully implementing business logic extraction from legacy systems for modernization.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performance and scalability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low latency and high availability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document workflows, data structures, and business rules, transforming legacy code bases into modern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enhancing adaptability and modularity of applications for better resource management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and data visualizations into internal systems, facilitating real-time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data transformation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integration from multiple sources into analytics-ready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protocol implementation for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enterprise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hands-on training and knowledge transfer sessions, guiding junior developers on best practices for API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and system architecture diagrams for ongoing project management and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cost optimization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infrastructure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stand-ups, and retrospectives while driving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collaborative development while tracking changes consistently across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practices,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high scalability and maintainability of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and management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optimized schemas and stored procedures to enhance data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extract, map, and recreate business logic from existing applications into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equivalence.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security and data integrity, applying industry-standard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assessments to steer project quality and adherence to coding standards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dynamic user interfaces that conform to user-centric design principles and improve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integrations with third-party APIs for data enrichment purposes, enriching the application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Consumed and designed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provide scalable and independently deployable services that fit the modern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increase in project delivery efficiency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legacy application reengineering techniques to convert enterprise systems into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process of applications to cloud environments, ensuring compliance with security policies and cloud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supporting existing and new applications, fostering a knowledge-sharing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functional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while ensuring consistency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underpinning all application data storage and manipulation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Agile methodologies, regularly participating in sprint activities to improve team output and prioritize backlogs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