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software developer with over 8 years of experience specializing in advanced software solutions, particularly in .NET, C#, and Angular development. Proven track record in leading the design and implementation of complex systems, managing cross-functional teams, and ensuring high-quality deliverables that align with client business goals. Strong problem-solving skills and technical proficiency in building robust applications across various industries, including manufacturing and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Requirements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ERP, MES, Manufacturing execution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Siemens Opcenter Execution standards to enhance efficiency in manufacturing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applications to streamline data flow and improve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specifications for development teams, detailing the technical requirements for applications that supported business goals in manufacturing contexts,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enhancements to legacy applications while ensuring compliance with industry standards and best practices in software development, emphasizing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agile task management, fostering communication across the development team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approaches in software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and interpret business and system requirements, facilitating communication between technology and operational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of code changes and system specifications, which improved knowledge transfer and team efficiency during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timely delivery of MES solutions by serving as the technical lead on multiple projects, coordinating between clients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web applications, thereby reducing vulnerabilities during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application performance issues,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reliability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for potential integration into the technology stack, contributing to the overall technical strategy for continuous improvement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technical insights to stakeholders adapting technology solutions based on feedback, ensuring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optimized operational work processes within a project-based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performance, resulting in a significant reduction in downtime during peak operational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streamlining data exchange between business units, enhancing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refine project requirements, translating complex technical specifications into actionable tasks for the development team while maintaining focus on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establish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times and enabling faster delivery of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increasing code reliability and reducing the occurrence of critical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manage project timelines and deliverables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tracking of project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user interface experience and functionality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issue resolution for application performance, utilizing SQL optimization techniques to improve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business process automation tools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flows and reducing manual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actively engaging in discussions about feature development for enhanced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(UAT) activities, gathering feedback that guided iterative development and refinements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that outlined processes and application functionality, supporting team knowledge sharing and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