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Site Reliability Engineer with a robust background in IT consulting. Proficient in managing cloud infrastructures and automating deployment pipelines, optimizing performance, and ensuring high availability of critical systems. Adept at leveraging DevOps principles and various monitoring tools to enhance system reliability and improve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Programming:</w:t>
      </w:r>
      <w:r w:rsidRPr="00C3688B">
        <w:rPr>
          <w:rFonts w:ascii="Arial" w:hAnsi="Arial" w:cs="Arial"/>
          <w:color w:val="424242" w:themeColor="text1" w:themeShade="BF"/>
          <w:sz w:val="20"/>
          <w:szCs w:val="20"/>
        </w:rPr>
        <w:t xml:space="preserve"> Python, Java, Bash, Go,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Chef, Puppet,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 ELK Stack,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TCP/IP, DNS, SSL/TLS, Firewall Configuration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infrastructure automation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microservices, facilitating seamless scaling based on traffic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observability and reducing downtime incidents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cost reduction without performance degradation.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deployment processes and reducing lead time for deployments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designing high-availability architectures across multiple regions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ensured strict SLAs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automation scripts for system administration tasks, enabling 24/7 system health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disaster recovery strategies and backup plans based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achieving zero data loss during system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index management and query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Enforced security best practices, including firewall configurations and encryption protocols such as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root cause analysis for service outages and implemented preventive measures, improving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 providing 24/7 support for production systems and ensuring quick resolution of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development teams to implement Site Reliability Engineering (SRE) principles, focusing on system resilience and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providing guidance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and cloud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infrastructure components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high availability of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configuration management processes using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Chef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35% decrease in configuration drift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with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performance metrics across applications, enhancing troubleshooting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optimize application deployments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onboarding time for new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 management protocols and security groups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incident management processes by implementing a ticketing system integrated with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alerts.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capacity planning and load testing, ensuring application performance under peak load conditions using tools such as </w:t>
      </w:r>
      <w:r w:rsidRPr="00C3688B">
        <w:rPr>
          <w:rFonts w:ascii="Arial" w:hAnsi="Arial" w:cs="Arial"/>
          <w:b/>
          <w:bCs/>
          <w:color w:val="424242" w:themeColor="text1" w:themeShade="BF"/>
          <w:sz w:val="20"/>
        </w:rPr>
        <w:t xml:space="preserve">Apache 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cloud-based platforms, ensuring smooth transition and minimal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scalability and high availability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 projects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logs and application behavior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for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contributing to sprint planning and retrospectives to enhance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shell scripts for automating routine maintenance tasks, improving efficiency and reducing manual labor.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for staff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and methodologies, promoting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network issues, utilizing skills in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network configuration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