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maintaining complex systems, with a focus on backend services and APIs. Proficient in fostering co-operative team environments, mentoring junior engineers, and driving technical excellence in software design and architecture. Expertise in distributed systems, scalable SaaS architecture, and effective technical problem-solving through robust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AWS, PostgreSQL,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Microservices, Serverless, REST,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Continuous Integration/Continuous Deployment (CI/CD),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Redis, Amazon RDS, PostGIS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public-facing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latency by 30% for various client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for client applications and reducing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enhancing developer and client understanding of available services, while facilitating quicker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system resilience and enabling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schema and indexing strategies, achieving a 50% performance improvement on complex query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decreasing bug count by over 20%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codebases and performed legacy migrations to new architectures, ensuring optimal performance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knowledge sharing sessions, fostering growth within the team and enhancing collaborative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team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translate them into technical specifications, enhancing stakeholder satisfaction with end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system optimization on distributed services,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tracking and real-time response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solutions developed, expanding team knowledge base and facilitating onboarding for new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 deployments, significantly improving scalability and consistency of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submissions and enforced best coding standards, increasing overall code quality and maintainability across engineering teams.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and enhancements for enterprise-level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throughput increase of 22%.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near real-time analytics and reducing batch processing windows.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Custom-built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database interactions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efficient client-server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redesign initiatives aimed at improving system reliability and response times for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for infrastructure automation through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more fluid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discussions, reducing downtime through proactive analysis and testing of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project on transitioning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overall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to identify bottlenecks and implemented performance upgrades focused on reducing load times by over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with OAuth 2.0 and SAML protocols, ensuring secure identity solutions as part of an Identity and Access Management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services, delivering responsive user experiences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performance through rigorous optimization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authentication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continued to support metrics monitoring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Sales and Product Management teams to address customer concerns through effective software solutions and technical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diagnostics to identify failure points and implemented corrective measures, reducing unplanned outages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and reviewed system design documentation and specifications, playing a crucial role in maintaining clarity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support technical needs and guide them through the integration of new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