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specializing in building responsive web applications and seamless user experiences. Proven expertise in leveraging modern frameworks and technologies to deliver innovative solutions in high-paced environments. Passionate about integrating AI and automation tools to enhance software functionality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Next.js,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SASS,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ChatGPT, ML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DevOps,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comprehensive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set of reusable component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design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AI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ML APIs to enrich user interaction within applications, reducing manual data entry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analyze requirements and transform them into strategic software solutions within a high-velocity startup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flexibility for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code quality and reliability, significantly reducing bug rates during releases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 initiatives, contributing to a more maintainable codebase and consistent build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extensive API documentation and best practices manuals for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internal productivity and external client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user stories and enhance team collaboration, ensuring timely deliverables and project objectives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optimize user experience by integrating feedback into design iterations and implementing accessibility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continuous improvement processes through automated CI/CD tools, resulting in faster deployment cycles and enhanced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meetings to align development practices with business goals and enhance product market fit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performant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integrating third-party APIs to deliver seamless user experiences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establish design standards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user interface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and manipulate relational data for dynamic applications, improving data access times by optimizing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Jest and React Testing Library to ensure the reliability of deployed applications and enhance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development for internal and external services, implementing best practices to build secure endpoints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and retrospectives, improving team dynamics and project execution speed through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aimed at enhancing coding standards and sharing knowledge among team members to foster growth and innovation in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user-facing features and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development workflows and support operations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in the migration of legacy applications to modern frameworks, ensuring a smooth transition while maintaining operational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stakeholders to gather requirements, ensuring that developed solutions aligned with user needs and technical standards for maximum impact on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