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Backend Developer with extensive expertise in building APIs and architecting clean, scalable backend systems. Proven experience in mentoring engineers and collaborating with cross-functional teams to drive project success and enhance system performance. Seeking to leverage my deep knowledge of AWS infrastructure and API development to further 360 Privacy's mission of protecting digital privacy for high-profile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FastAPI,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EC2, S3,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PyCharm,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gateways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fetching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serverless applications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efficiency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backend into user-facing applications, improving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Instigated a clean architecture paradigm within the engineering team, emphasizing modular design principles and reducing technical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automatic deployments and reducing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leading to an increase in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through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production downtime and enhancing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microservices for secure data transmission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ensuring compliance in high-security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incorporating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system analyses and troubleshooting on production issues, maintaining a 99.9% uptime track record for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design efficient data models ensuring smooth data retrieval processes, cutting query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strategies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for scalable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testing and performance tuning of APIs, achieving a response rate of under 100ms on core service endpoints after refactoring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cross-functional teams to align system capabilities with organizational goals, enhancing user experience and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and system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implementing </w:t>
      </w:r>
      <w:r w:rsidRPr="00C3688B">
        <w:rPr>
          <w:rFonts w:ascii="Arial" w:hAnsi="Arial" w:cs="Arial"/>
          <w:b/>
          <w:bCs/>
          <w:color w:val="424242" w:themeColor="text1" w:themeShade="BF"/>
          <w:sz w:val="20"/>
        </w:rPr>
        <w:t xml:space="preserve">caching strategies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40% reduction in response times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ensure that backend services aligned with user interface designs, leading to more intuitive application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performance tuning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enhancing query efficiencies and system responsiveness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practices, which streamlined resource allocations and enhanced environment setup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automated deployments, resulting in a 30% reduction in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security teams to implement encryption standards for data storage and transmission, ensuring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facilitating sprint planning and retrospectives to align on goals and improve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architecture of high-scale applications focusing on data privacy,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security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projects aimed at enhancing user privacy and data protection for high-profile clients, aligning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proactively with clients to gather requirements, translating them into technical specifications for backend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ensure seamless integration of services into a cohesive application architecture, enhancing overall system functionality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migration of legacy systems into cloud-based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integration tests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reliability and performance adherence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experts to validate potential vulnerabilities in code, implementing corrective measures to mitigate risks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SQL queries and indexed databases to ensure efficient data retrieval and processing for analytical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