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IT consultant with over 8 years of experience in applying advanced engineering and machine learning techniques across various industries. Adept at designing and implementing scalable solutions, optimizing performance, and leading teams to deliver cutting-edge software products that align with organizational goals. Proven ability to drive innovation through the application of new technologies, ensuring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Pandas,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develop an enterprise-level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for better performance, achieving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personalize user experiences based on behavior analytics, boosting customer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streamlining deployment processes and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performance and reduced costs by implementing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S3, achieving savings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redefine project scopes, acting as a key technical liaison for software architecture decisions,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application security,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frameworks in collaboration with data analytics teams to guide UI/UX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for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automated alert systems that decreased downtime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through regular sprint reviews and stakeholder presentations, enhancing project visibility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finance teams to develop data-driven financial forecasting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leading to a significant reduction in vulnerabilities and improved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user-centric features on web platforms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microservices architecture to improve scalability and resilience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secure payment processing in e-commerce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software quality and reduced bug rates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conducted optimizations on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to improve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comprehensive project documentation and conducted workshops for teams on technical specifications and architecture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the rapid development and deployment of client-focused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software features, translating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cases and performed debugging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bug-free releases, improving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.NET applications, streamlining database interactions and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system reliability and optimizing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