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innovative Senior Software Engineer with 8+ years of experience in IT consulting, specializing in developing scalable and efficient software applications. Proven track record in leveraging diverse technology stacks including cloud computing, microservices, and data analytics to optimize business operations and enhance user experience. Adept at collaborating with cross-functional teams to deliver high-quality solutions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Node.js, Django,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Maven, Postman,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Architecture:</w:t>
      </w:r>
      <w:r w:rsidRPr="00C3688B">
        <w:rPr>
          <w:rFonts w:ascii="Arial" w:hAnsi="Arial" w:cs="Arial"/>
          <w:color w:val="424242" w:themeColor="text1" w:themeShade="BF"/>
          <w:sz w:val="20"/>
          <w:szCs w:val="20"/>
        </w:rPr>
        <w:t xml:space="preserve"> Microservices, RESTful Services, GraphQL, Event-Driven Architecture, Service-Oriented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Analytics:</w:t>
      </w:r>
      <w:r w:rsidRPr="00C3688B">
        <w:rPr>
          <w:rFonts w:ascii="Arial" w:hAnsi="Arial" w:cs="Arial"/>
          <w:color w:val="424242" w:themeColor="text1" w:themeShade="BF"/>
          <w:sz w:val="20"/>
          <w:szCs w:val="20"/>
        </w:rPr>
        <w:t xml:space="preserve"> Apache Spark, Hadoop, Tableau, Power BI, Google Analytics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Continuous Integration, Continuous Deployment, Infrastructure as Code, Monitoring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scalable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high-performance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seamlessly with external systems and enhancing overall system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CloudFront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data storage and content delivery, increasing data retrieval speeds by an average of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code quality and faster delivery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back-end processes,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decrease in server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to design user-centric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satisfaction scores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coding best practices and agile methodologies, fostering a culture of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data analytics platform leveraging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contributing to better decision-making processes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exhaustive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code coverage of over 90% and minimizing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by implementing OAuth2.0 standards in user authentication workflows, providing robust access control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technical designs and system architectures, creating a knowledge base that improved project onboarding times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migration strategy to move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cost savings of over 20% annually.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business needs into technical specifications, ensuring project alignment with client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peer-code reviews, providing constructive feedback and knowledge sharing to improve code quality across the board.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operational efficiencies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designs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mobile-friendly interface that improved client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database optimizations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significant reduction in query execution times and improved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deployment scripts using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application deployments and configuration management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contributing to sprint planning and retrospectives to enhance team collaboration and delivery effectiveness.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functionality and services offered in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projects, maintaining code integrity and facilitating teamwork.</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single-page applications (SPAs)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user authentication and authorization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web applications, ensuring secure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SQL queries for data retrieval and manipulation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data-driven application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diagnose and resolve performance bottlenecks in existing applications, utilizing </w:t>
      </w:r>
      <w:r w:rsidRPr="00C3688B">
        <w:rPr>
          <w:rFonts w:ascii="Arial" w:hAnsi="Arial" w:cs="Arial"/>
          <w:b/>
          <w:bCs/>
          <w:color w:val="424242" w:themeColor="text1" w:themeShade="BF"/>
          <w:sz w:val="20"/>
        </w:rPr>
        <w:t xml:space="preserve">profiling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quality assurance testing and bug-fixing processes, ensuring the reliability and stability of applications utilized by clients.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