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applications and systems using a wide variety of programming languages and tools. Expert in leading projects from conception to completion with a focus on performance optimization and user experience. Proven ability to collaborate with cross-functional teams to implement innovative solutions in diverse tech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GraphQL Apollo,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DigitalOcean,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Load Balancing, Firewalls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scalability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data processing time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zero data loss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50% and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suite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components, which improved code quality and reduced bugs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and implement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feature delivery speed and responsiveness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contributed to team efficiency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search capabilities within existing systems, enhancing performance by 50% and providing end-users with real-time search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applications in production,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operational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load balancing and web server scaling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reliability and responsiveness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front-end interfaces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mobile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 continuous deployment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more frequent code updates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and reducing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stand-ups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teams, fostering collaboration and faster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analytics, leading to improved decision-making through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monolithic applications to microservices, significantly enhancing scalability and maintainability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manage AWS resources, optimizing infrastructure setup and configuration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page load speeds and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cadence and stabilization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enforced best practices, leading to a 35% increase in team productivity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single sign-on features that increased user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cross-platform mobile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specifications and create wireframes for new features, driving successful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significantly reducing QA cycles and improving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internal APIs, ensuring seamless integration with existing systems and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providing input on scalability and maintainability based on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changes, facilitating a collaborative development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