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developing enterprise-level applications and robust solutions leveraging modern frameworks and languages. Proficient in managing the full software development lifecycle while optimizing performance and enhancing user experience. Adept in aligning technology solutions with business objectives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Django,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Mocha, Chai,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Terraform, AWS Lambda, Azure DevOps, Apache Kafka,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methodologies, Microservices, Webhook integration, Data Analytics,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and scalability of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multi-tenant enterprise applications with the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30% improvement in performance metrics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RDS, and Lambda for building reliable and scalable infrastructure,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various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across services while following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project standards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with significant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storage solutions, involving complex queries and microdata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increasing release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scrum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specifications and deliver innovative solutions in line with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of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response time reductions to below 100 milliseconds.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different components of the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focusing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validation to foster skill growth and improve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Aligned solutions with customer needs by conducting requirement analysis and prototyping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test coverage and facilitating a test-driven development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security and compliance by implementing industry-standard protocols and frameworks, improving system integrity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end-to-end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aligning with business objectives and enhancing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robust backend services complemented by modern front-end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a monolithic application to a microservices architecture with </w:t>
      </w:r>
      <w:r w:rsidRPr="00C3688B">
        <w:rPr>
          <w:rFonts w:ascii="Arial" w:hAnsi="Arial" w:cs="Arial"/>
          <w:b/>
          <w:bCs/>
          <w:color w:val="424242" w:themeColor="text1" w:themeShade="BF"/>
          <w:sz w:val="20"/>
        </w:rPr>
        <w:t xml:space="preserve">Spring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internal tools, streamlining the development of multiple projects simultaneously.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implementing efficient query strategies to reduce latency in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and SOAP services for multiple applications, ensuring seamless integration with third-party systems and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reliable quality assurance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and prioritize features utilizing an Agile approach, ensuring adherence to timelines and budgets.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measures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cater to diverse data storage requirements, emphasizing data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applications, employing tools like </w:t>
      </w:r>
      <w:r w:rsidRPr="00C3688B">
        <w:rPr>
          <w:rFonts w:ascii="Arial" w:hAnsi="Arial" w:cs="Arial"/>
          <w:b/>
          <w:bCs/>
          <w:color w:val="424242" w:themeColor="text1" w:themeShade="BF"/>
          <w:sz w:val="20"/>
        </w:rPr>
        <w:t xml:space="preserve">Charles Proxy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developed user guides for applications ensuring a smooth transition for end-users during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practicing continuous feedback mechanisms to refine development processes and improve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meetings to share insights on performance metrics achieved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metrics and application logs.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