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the IT industry, specializing in full-stack development, cloud architecture, and agile methodologies. Expert in leveraging advanced programming languages, frameworks, and tools to deliver robust software solutions with a focus on performance and scalability. Passionate about driving innovation and improving development processes through continuous integration and delivery. Proven track record of managing cross-functional teams and mentoring junior engineers to achieve project goals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responsiveness and scalability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load times by 30% through code splitting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project management within Agile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to automate infrastructure provisioning, reducing setup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frontend technologies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enhance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strategies, boosting application performance and reducing API call volumes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collaborative and efficient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fine-tuning queries and indexes leading to a 25% improvement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knowledge-sharing sessions on modern development practices and tool usage,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streamline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ensure alignment with business goals and technical feasibility, shaping the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in delivering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meeting client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system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flows between cloud services and local systems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processes for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memory consumption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in web applications, facilitating rapid development cycles and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ensure timely delivery of product features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migration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across applications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security teams to enforce best practices in software development, resulting in a 30% decrease in vulnerabilities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assurance phases of the SDLC.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cross-platform capabilities with a native feel.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schemas and defining data access patterns that improved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maintainability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construct and execute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purposes, identifying critical path issues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 and establishing workflows that closely aligned with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project documentation and technical specifications for feature enhancements and software releases, ensuring all stakeholders were adequately informed.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environment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 and manage state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