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over 8 years of comprehensive experience in system architecture, design, and development of high-quality software solutions. Proven track record of utilizing current technologies to deliver scalable and efficient applications across diverse industries. Proficient in deploying complex applications in cloud environments, enhancing system throughput, and ensuring robust security compliance.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Go,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Angular, React, Django,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Mockito,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Integrations:</w:t>
      </w:r>
      <w:r w:rsidRPr="00C3688B">
        <w:rPr>
          <w:rFonts w:ascii="Arial" w:hAnsi="Arial" w:cs="Arial"/>
          <w:color w:val="424242" w:themeColor="text1" w:themeShade="BF"/>
          <w:sz w:val="20"/>
          <w:szCs w:val="20"/>
        </w:rPr>
        <w:t xml:space="preserve"> RESTful APIs, SOAP,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Practices:</w:t>
      </w:r>
      <w:r w:rsidRPr="00C3688B">
        <w:rPr>
          <w:rFonts w:ascii="Arial" w:hAnsi="Arial" w:cs="Arial"/>
          <w:color w:val="424242" w:themeColor="text1" w:themeShade="BF"/>
          <w:sz w:val="20"/>
          <w:szCs w:val="20"/>
        </w:rPr>
        <w:t xml:space="preserve"> OAuth, JWT, SSL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Patterns:</w:t>
      </w:r>
      <w:r w:rsidRPr="00C3688B">
        <w:rPr>
          <w:rFonts w:ascii="Arial" w:hAnsi="Arial" w:cs="Arial"/>
          <w:color w:val="424242" w:themeColor="text1" w:themeShade="BF"/>
          <w:sz w:val="20"/>
          <w:szCs w:val="20"/>
        </w:rPr>
        <w:t xml:space="preserve"> Microservices, Serverless, Event-Driven Architecture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scalable microservices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orchestrated container deployments on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the comprehensive development of a secure cloud-native application hosted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meet rigorous security compliance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CI/CD pipeline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release times for application updates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on large-scale systems by refining SQL queries and employing indexing strategies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throughput by up to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teams to integrate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with backend services via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user interaction and enhancing overall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unit testing and system integration through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code quality and reliability for critical application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security best practices such as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authentication and </w:t>
      </w:r>
      <w:r w:rsidRPr="00C3688B">
        <w:rPr>
          <w:rFonts w:ascii="Arial" w:hAnsi="Arial" w:cs="Arial"/>
          <w:b/>
          <w:color w:val="424242" w:themeColor="text1" w:themeShade="BF"/>
          <w:sz w:val="20"/>
          <w:szCs w:val="20"/>
        </w:rPr>
        <w:t xml:space="preserve">SSL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encryption to certify the confidentiality and integrity of sensitive user data against emerging cybersecurity threats.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leveraging version control and automated provision of cloud resources, thus standardizing environments swiftly and accurately.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agile methodologies and participated in sprint reviews, effectively adapting features based on stakeholder feedback to drive project success with reduced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initiative for adopting event-driven architecture using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decoupled services, leading to enhanced scalability and fault tolerance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architectural discussions and reviews, ensuring alignment with enterprise standards and fostering best practices across the engineering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adopting industry best practices in coding and design, emphasizing modular design principles and optimal use of technologies like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code reviews and maintained documentation to ensure strategic alignment with project specifications, contributing to a knowledge repository for future reference.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DevOps initiatives, leading to improved collaboration between development and operations teams for better service delivery.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responsive user interfaces and high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legacy systems by migrating them to </w:t>
      </w:r>
      <w:r w:rsidRPr="00C3688B">
        <w:rPr>
          <w:rFonts w:ascii="Arial" w:hAnsi="Arial" w:cs="Arial"/>
          <w:b/>
          <w:bCs/>
          <w:color w:val="424242" w:themeColor="text1" w:themeShade="BF"/>
          <w:sz w:val="20"/>
        </w:rPr>
        <w:t xml:space="preserve">microservices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easier maintenance and deployment via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support documentation and test plans for new features, ensuring compliance with quality assurance processes and facilitating consistent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project scope and deliverables, leveraging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tracking and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high availability of services by implementing effective monitoring solutions using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system uptime of 99.99%.</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flexible schema designs, enabling rapid iterations and changes in data structure according to application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utilizing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ensuring comprehensive documentation for end-user consumption and knowledge transfer.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engagements to gather requirements and deliver tailored technical solutions, aligning technological capabilities with business needs.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 authentication features based on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enhancing application security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creating comprehensive unit tests for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 code coverage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maintenance and performance optimization of internal systems, conducting regular assessments of application health and making recommendations for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setting up deployment scripts for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greater automation in release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engineers to refine project architecture principles, focusing on cloud-based solutions and data management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resolving critical issues in production environments, utilizing logging and monitoring tools for effective incident response.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learned and applied new technologies, emphasizing continuous professional development and adaptation to evolving market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presentations on software development best practices and emerging technologies, reinforcing team knowledge sharing and growth.</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