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delivering high-performance software solutions. Proficient in a diverse set of programming languages and frameworks with a strong emphasis on cutting-edge technologies, team collaboration, and client success. Expertise in agile methodologies and modern software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architecture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resulting in a 25% reduction in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serverless solutions that reduced infrastructure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processing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to support front-end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routing and middleware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retrospectives, which improved team communication and project delivery timelines by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allowing for more flexible queries and reducing the amount of data transmitted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and debugging efforts, implementing proactive monitoring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operational uptime above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minimum of 90% code coverage for all major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streamlining environments deployment and management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effectively, ensuring alignment with stakeholder requirements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user data and increasing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enhance collaboration across cross-functional teams leading to an increment in overall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developers to integrate REST APIs, ensuring seamless data flow and user experience across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microservices, resulting in improved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page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scrum meetings and retrospective sessions to optimize team workflows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secure web applications from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increasing test coverage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Agile integration with DevOps practices resulted in more rapid deployment cycles and higher 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enterprise-level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projects with external data sources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with API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database design and management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achieve faster data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to improve user experience and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conducted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high-quality software standards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gathering requirements, designing solutions, coding, testing, and deploying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sessions, encouraging best coding practices and continuous learning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understand user requirements and translate them into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