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Senior-level engineer with extensive experience in software development, architecture design, and project management. Proficient in various programming languages, frameworks, and cloud technologies, known for delivering innovative and effective solutions across multiple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Spring Boot, Flask,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AWS, Azure,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Jira, Confluence, Slack,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Mockito, Postman, Cypress,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SOAP, GraphQL, gRPC, Microservices,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Methodologies:</w:t>
      </w:r>
      <w:r w:rsidRPr="00C3688B">
        <w:rPr>
          <w:rFonts w:ascii="Arial" w:hAnsi="Arial" w:cs="Arial"/>
          <w:color w:val="424242" w:themeColor="text1" w:themeShade="BF"/>
          <w:sz w:val="20"/>
          <w:szCs w:val="20"/>
        </w:rPr>
        <w:t xml:space="preserve"> Agile, Scrum, Kanban, Waterfall, Extreme Programming,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full-stack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over 200%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fault tolerance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the web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gateways and social media APIs,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 and achieving seamless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utilizing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with automated testing and continuous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token generation, safeguarding user data and compliance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leading to a 30% improvement in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reliability and performance through automated test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deployment guides, enhancing team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design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rates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migration strategies for complex databases, ensuring data integrity and minimal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cost effectively while utilizing various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(S3, EC2, RDS, Lambda) to enhance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enhanced performance and scalability for e-commerce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integration of cloud solutions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migrations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from requirements gathering to production deployment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application delivery and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enhance user interface designs, resulting in a 20% increase in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microservices running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availability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and maintained SQL and NoSQL databases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enterprise-scale projects, focusing on data integrity and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skills and project delivery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 sign-on solution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graph-based models using </w:t>
      </w:r>
      <w:r w:rsidRPr="00C3688B">
        <w:rPr>
          <w:rFonts w:ascii="Arial" w:hAnsi="Arial" w:cs="Arial"/>
          <w:b/>
          <w:bCs/>
          <w:color w:val="424242" w:themeColor="text1" w:themeShade="BF"/>
          <w:sz w:val="20"/>
        </w:rPr>
        <w:t xml:space="preserve">Neo4j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data relationship representation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QA processes, identifying bugs and implementing fixes in multiple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registration and account management systems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requirements that guided system architecture and features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localization and internationalization features for multi-region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for mobile applications, enhancing responsiveness and user engagement through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analytics and monitoring tools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 and user feedback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